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A8A" w:rsidRPr="00853A8A" w:rsidRDefault="00853A8A" w:rsidP="00853A8A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1"/>
        </w:rPr>
      </w:pPr>
      <w:bookmarkStart w:id="0" w:name="_GoBack"/>
      <w:r w:rsidRPr="00853A8A">
        <w:rPr>
          <w:b/>
          <w:bCs/>
          <w:color w:val="000000"/>
          <w:sz w:val="32"/>
          <w:szCs w:val="27"/>
        </w:rPr>
        <w:t>Гастроэнтеролог.</w:t>
      </w:r>
      <w:r w:rsidRPr="00853A8A">
        <w:rPr>
          <w:color w:val="000000"/>
          <w:sz w:val="32"/>
          <w:szCs w:val="27"/>
        </w:rPr>
        <w:t> Ядовитые вещества дыма, переходя в слюну, действуют на слизистую оболочку желудка. Для человека, пристрастившегося к табаку, выкурить сигарету – всё равно, что утолить жажду. Заядлому курильщику обед покажется неполным, если после еды он не закурит.</w:t>
      </w:r>
    </w:p>
    <w:p w:rsidR="00853A8A" w:rsidRPr="00853A8A" w:rsidRDefault="00853A8A" w:rsidP="00853A8A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1"/>
        </w:rPr>
      </w:pPr>
      <w:r w:rsidRPr="00853A8A">
        <w:rPr>
          <w:color w:val="000000"/>
          <w:sz w:val="32"/>
          <w:szCs w:val="27"/>
        </w:rPr>
        <w:t>Потеря аппетита, тошнота, рвота, боли в области желудка, хронические гастриты и, наконец, язвы желудка и двенадцатиперстной кишки – вот расстройства, которые в 2–3 раза чаще встречаются у курящих. Никотин, дым, частички табака нарушают ритм деятельности желудочно-кишечного тракта. А поскольку в желудок с никотином поступают канцерогенные вещества, нередко и появление злокачественных опухолей.</w:t>
      </w:r>
    </w:p>
    <w:p w:rsidR="00853A8A" w:rsidRPr="00853A8A" w:rsidRDefault="00853A8A" w:rsidP="00853A8A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1"/>
        </w:rPr>
      </w:pPr>
      <w:r w:rsidRPr="00853A8A">
        <w:rPr>
          <w:color w:val="000000"/>
          <w:sz w:val="32"/>
          <w:szCs w:val="27"/>
        </w:rPr>
        <w:t>Отрицательное действие табака сказывается и на печени: в её желчевыводящих путях происходит застой желчи.</w:t>
      </w:r>
    </w:p>
    <w:bookmarkEnd w:id="0"/>
    <w:p w:rsidR="000E2E0F" w:rsidRDefault="000E2E0F"/>
    <w:sectPr w:rsidR="000E2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51B"/>
    <w:rsid w:val="000E2E0F"/>
    <w:rsid w:val="0010551B"/>
    <w:rsid w:val="0085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22D161-044A-4FD1-A14F-B841F7406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3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53A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3A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2019-02-25T01:42:00Z</cp:lastPrinted>
  <dcterms:created xsi:type="dcterms:W3CDTF">2019-02-25T01:42:00Z</dcterms:created>
  <dcterms:modified xsi:type="dcterms:W3CDTF">2019-02-25T01:42:00Z</dcterms:modified>
</cp:coreProperties>
</file>