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22D" w:rsidRPr="00B0022D" w:rsidRDefault="00B0022D" w:rsidP="00B0022D">
      <w:pPr>
        <w:pStyle w:val="a3"/>
        <w:shd w:val="clear" w:color="auto" w:fill="FFFFFF"/>
        <w:spacing w:before="0" w:beforeAutospacing="0" w:after="0" w:afterAutospacing="0"/>
        <w:ind w:left="-851"/>
        <w:rPr>
          <w:b/>
          <w:bCs/>
          <w:sz w:val="28"/>
          <w:szCs w:val="28"/>
        </w:rPr>
      </w:pPr>
      <w:r w:rsidRPr="00B0022D">
        <w:rPr>
          <w:b/>
          <w:bCs/>
          <w:sz w:val="28"/>
          <w:szCs w:val="28"/>
        </w:rPr>
        <w:t>Литература</w:t>
      </w:r>
    </w:p>
    <w:p w:rsidR="009F4C63" w:rsidRPr="00B0022D" w:rsidRDefault="0086500A" w:rsidP="00B0022D">
      <w:pPr>
        <w:pStyle w:val="a3"/>
        <w:shd w:val="clear" w:color="auto" w:fill="FFFFFF"/>
        <w:spacing w:before="0" w:beforeAutospacing="0" w:after="0" w:afterAutospacing="0"/>
        <w:ind w:left="-851"/>
        <w:rPr>
          <w:rFonts w:ascii="Comic Sans MS" w:hAnsi="Comic Sans MS" w:cs="Arial"/>
          <w:b/>
          <w:bCs/>
          <w:color w:val="365F91"/>
          <w:sz w:val="36"/>
          <w:szCs w:val="36"/>
        </w:rPr>
      </w:pPr>
      <w:r w:rsidRPr="000D4B45">
        <w:rPr>
          <w:b/>
          <w:bCs/>
          <w:sz w:val="28"/>
          <w:szCs w:val="28"/>
        </w:rPr>
        <w:t>Кодификатор планируемых результатов</w:t>
      </w:r>
    </w:p>
    <w:p w:rsidR="000D4B45" w:rsidRPr="000D4B45" w:rsidRDefault="000D4B45" w:rsidP="007A31B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Ind w:w="-998" w:type="dxa"/>
        <w:tblLook w:val="04A0" w:firstRow="1" w:lastRow="0" w:firstColumn="1" w:lastColumn="0" w:noHBand="0" w:noVBand="1"/>
      </w:tblPr>
      <w:tblGrid>
        <w:gridCol w:w="1258"/>
        <w:gridCol w:w="5479"/>
        <w:gridCol w:w="725"/>
        <w:gridCol w:w="725"/>
        <w:gridCol w:w="725"/>
        <w:gridCol w:w="721"/>
        <w:gridCol w:w="710"/>
      </w:tblGrid>
      <w:tr w:rsidR="00B0022D" w:rsidTr="009B248B">
        <w:tc>
          <w:tcPr>
            <w:tcW w:w="567" w:type="dxa"/>
          </w:tcPr>
          <w:p w:rsidR="000D4B45" w:rsidRPr="00B0022D" w:rsidRDefault="00B0022D" w:rsidP="00B0022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Код</w:t>
            </w:r>
          </w:p>
          <w:p w:rsidR="00B0022D" w:rsidRPr="00B0022D" w:rsidRDefault="00B0022D" w:rsidP="00B0022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</w:t>
            </w:r>
            <w:r w:rsidRPr="00B0022D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онтроли</w:t>
            </w:r>
          </w:p>
          <w:p w:rsidR="00B0022D" w:rsidRPr="00B0022D" w:rsidRDefault="00B0022D" w:rsidP="00B0022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proofErr w:type="spellStart"/>
            <w:r w:rsidRPr="00B0022D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руемого</w:t>
            </w:r>
            <w:proofErr w:type="spellEnd"/>
            <w:r w:rsidRPr="00B0022D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 умения</w:t>
            </w:r>
          </w:p>
        </w:tc>
        <w:tc>
          <w:tcPr>
            <w:tcW w:w="5874" w:type="dxa"/>
          </w:tcPr>
          <w:p w:rsidR="000D4B45" w:rsidRPr="00B0022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B0022D" w:rsidRPr="00B0022D" w:rsidRDefault="00B0022D" w:rsidP="00B0022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B0022D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Контролируемые умения,</w:t>
            </w:r>
          </w:p>
          <w:p w:rsidR="000D4B45" w:rsidRPr="00B0022D" w:rsidRDefault="00B0022D" w:rsidP="00B0022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B0022D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проверяемые заданиями КИМ</w:t>
            </w:r>
          </w:p>
        </w:tc>
        <w:tc>
          <w:tcPr>
            <w:tcW w:w="785" w:type="dxa"/>
          </w:tcPr>
          <w:p w:rsidR="00B0022D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</w:p>
          <w:p w:rsidR="000D4B45" w:rsidRPr="000D4B45" w:rsidRDefault="000D4B45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0D4B45">
              <w:rPr>
                <w:rFonts w:ascii="Times New Roman" w:eastAsia="MS Mincho" w:hAnsi="Times New Roman" w:cs="Times New Roman"/>
                <w:b/>
                <w:szCs w:val="28"/>
              </w:rPr>
              <w:t>5</w:t>
            </w:r>
          </w:p>
        </w:tc>
        <w:tc>
          <w:tcPr>
            <w:tcW w:w="785" w:type="dxa"/>
          </w:tcPr>
          <w:p w:rsidR="00B0022D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</w:p>
          <w:p w:rsidR="000D4B45" w:rsidRPr="000D4B45" w:rsidRDefault="000D4B45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0D4B45">
              <w:rPr>
                <w:rFonts w:ascii="Times New Roman" w:eastAsia="MS Mincho" w:hAnsi="Times New Roman" w:cs="Times New Roman"/>
                <w:b/>
                <w:szCs w:val="28"/>
              </w:rPr>
              <w:t>6</w:t>
            </w:r>
          </w:p>
        </w:tc>
        <w:tc>
          <w:tcPr>
            <w:tcW w:w="785" w:type="dxa"/>
          </w:tcPr>
          <w:p w:rsidR="00B0022D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</w:p>
          <w:p w:rsidR="000D4B45" w:rsidRPr="000D4B45" w:rsidRDefault="000D4B45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0D4B45">
              <w:rPr>
                <w:rFonts w:ascii="Times New Roman" w:eastAsia="MS Mincho" w:hAnsi="Times New Roman" w:cs="Times New Roman"/>
                <w:b/>
                <w:szCs w:val="28"/>
              </w:rPr>
              <w:t>7</w:t>
            </w:r>
          </w:p>
        </w:tc>
        <w:tc>
          <w:tcPr>
            <w:tcW w:w="780" w:type="dxa"/>
          </w:tcPr>
          <w:p w:rsidR="00B0022D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</w:p>
          <w:p w:rsidR="000D4B45" w:rsidRPr="000D4B45" w:rsidRDefault="000D4B45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0D4B45">
              <w:rPr>
                <w:rFonts w:ascii="Times New Roman" w:eastAsia="MS Mincho" w:hAnsi="Times New Roman" w:cs="Times New Roman"/>
                <w:b/>
                <w:szCs w:val="28"/>
              </w:rPr>
              <w:t>8</w:t>
            </w:r>
          </w:p>
        </w:tc>
        <w:tc>
          <w:tcPr>
            <w:tcW w:w="767" w:type="dxa"/>
          </w:tcPr>
          <w:p w:rsidR="00B0022D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</w:p>
          <w:p w:rsidR="000D4B45" w:rsidRPr="000D4B45" w:rsidRDefault="000D4B45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0D4B45">
              <w:rPr>
                <w:rFonts w:ascii="Times New Roman" w:eastAsia="MS Mincho" w:hAnsi="Times New Roman" w:cs="Times New Roman"/>
                <w:b/>
                <w:szCs w:val="28"/>
              </w:rPr>
              <w:t>9</w:t>
            </w: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>1</w:t>
            </w:r>
            <w:r>
              <w:rPr>
                <w:rFonts w:eastAsia="MS Mincho"/>
                <w:szCs w:val="28"/>
              </w:rPr>
              <w:t>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О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пределять тему </w:t>
            </w:r>
            <w:r w:rsidR="000D4B45">
              <w:rPr>
                <w:rFonts w:ascii="Times New Roman" w:eastAsia="MS Mincho" w:hAnsi="Times New Roman" w:cs="Times New Roman"/>
                <w:sz w:val="24"/>
                <w:szCs w:val="24"/>
              </w:rPr>
              <w:t>и основную мысль произведения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0D4B45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color w:val="9CC2E5" w:themeColor="accent1" w:themeTint="99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0D4B45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color w:val="9CC2E5" w:themeColor="accent1" w:themeTint="99"/>
                <w:szCs w:val="28"/>
              </w:rPr>
            </w:pP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  2.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В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ладет</w:t>
            </w:r>
            <w:r w:rsidR="000D4B45">
              <w:rPr>
                <w:rFonts w:ascii="Times New Roman" w:eastAsia="MS Mincho" w:hAnsi="Times New Roman" w:cs="Times New Roman"/>
                <w:sz w:val="24"/>
                <w:szCs w:val="24"/>
              </w:rPr>
              <w:t>ь различными видами пересказа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  3.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ересказывать сюжет; выявлять особенности композиции, основн</w:t>
            </w:r>
            <w:r w:rsidR="000D4B45">
              <w:rPr>
                <w:rFonts w:ascii="Times New Roman" w:eastAsia="MS Mincho" w:hAnsi="Times New Roman" w:cs="Times New Roman"/>
                <w:sz w:val="24"/>
                <w:szCs w:val="24"/>
              </w:rPr>
              <w:t>ой конфликт, вычленять фабулу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 4.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Х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арактеризовать героев-персонажей, давать их</w:t>
            </w:r>
            <w:r w:rsid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сравнительные характеристики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 5.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О</w:t>
            </w:r>
            <w:r w:rsidR="000D4B45">
              <w:rPr>
                <w:rFonts w:ascii="Times New Roman" w:eastAsia="MS Mincho" w:hAnsi="Times New Roman" w:cs="Times New Roman"/>
                <w:sz w:val="24"/>
                <w:szCs w:val="24"/>
              </w:rPr>
              <w:t>ценивать систему персонажей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6.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аходить основные изобразительно-выразительные средства, характерные для творческой манеры писателя, определять их художестве</w:t>
            </w:r>
            <w:r w:rsidR="000D4B45">
              <w:rPr>
                <w:rFonts w:ascii="Times New Roman" w:eastAsia="MS Mincho" w:hAnsi="Times New Roman" w:cs="Times New Roman"/>
                <w:sz w:val="24"/>
                <w:szCs w:val="24"/>
              </w:rPr>
              <w:t>нные функции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7.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В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ыявлять особе</w:t>
            </w:r>
            <w:r w:rsidR="000D4B45">
              <w:rPr>
                <w:rFonts w:ascii="Times New Roman" w:eastAsia="MS Mincho" w:hAnsi="Times New Roman" w:cs="Times New Roman"/>
                <w:sz w:val="24"/>
                <w:szCs w:val="24"/>
              </w:rPr>
              <w:t>нности языка и стиля писателя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8.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О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пределять </w:t>
            </w:r>
            <w:proofErr w:type="spellStart"/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родо</w:t>
            </w:r>
            <w:proofErr w:type="spellEnd"/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-жанровую специфику</w:t>
            </w:r>
            <w:r w:rsidR="009B248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художественного произведения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9.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О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бъяснять свое понимание нравственно-философской, социально-исторической и эстетической проблематики </w:t>
            </w:r>
            <w:r w:rsidR="009B248B">
              <w:rPr>
                <w:rFonts w:ascii="Times New Roman" w:eastAsia="MS Mincho" w:hAnsi="Times New Roman" w:cs="Times New Roman"/>
                <w:sz w:val="24"/>
                <w:szCs w:val="24"/>
              </w:rPr>
              <w:t>произведений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10.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В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ыделять в произведениях элементы художественной формы и </w:t>
            </w:r>
            <w:r w:rsidR="009B248B">
              <w:rPr>
                <w:rFonts w:ascii="Times New Roman" w:eastAsia="MS Mincho" w:hAnsi="Times New Roman" w:cs="Times New Roman"/>
                <w:sz w:val="24"/>
                <w:szCs w:val="24"/>
              </w:rPr>
              <w:t>обнаруживать связи между ними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, постепенно переходя к анализу текста;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11.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А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нализировать литературн</w:t>
            </w:r>
            <w:r w:rsidR="009B248B">
              <w:rPr>
                <w:rFonts w:ascii="Times New Roman" w:eastAsia="MS Mincho" w:hAnsi="Times New Roman" w:cs="Times New Roman"/>
                <w:sz w:val="24"/>
                <w:szCs w:val="24"/>
              </w:rPr>
              <w:t>ые произведения разных жанров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12.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D4B45" w:rsidRPr="000D4B45">
              <w:rPr>
                <w:rFonts w:ascii="Times New Roman" w:hAnsi="Times New Roman" w:cs="Times New Roman"/>
                <w:sz w:val="24"/>
                <w:szCs w:val="24"/>
              </w:rPr>
              <w:t xml:space="preserve">ыявлять и осмыслять формы авторской оценки героев, событий, характер авторских взаимоотношений с «читателем» как адресатом </w:t>
            </w:r>
            <w:proofErr w:type="gramStart"/>
            <w:r w:rsidR="000D4B45" w:rsidRPr="000D4B45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каждом классе – на своем уровне); 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13.</w:t>
            </w:r>
          </w:p>
        </w:tc>
        <w:tc>
          <w:tcPr>
            <w:tcW w:w="5874" w:type="dxa"/>
          </w:tcPr>
          <w:p w:rsidR="009B248B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ользоваться основными теоретико-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литературными терминами и понятиями (в каждом классе – умение пользоваться терминами, изученными в этом и предыдущих классах) как </w:t>
            </w:r>
          </w:p>
          <w:p w:rsidR="000D4B45" w:rsidRPr="000D4B45" w:rsidRDefault="000D4B45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инструментом анализа и интерпретации художественного текста;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lastRenderedPageBreak/>
              <w:t xml:space="preserve">      14.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редставлять развернутый устный или письменный ответ на поставленные вопросы (в каждом классе – на своем уро</w:t>
            </w:r>
            <w:r w:rsidR="009B248B">
              <w:rPr>
                <w:rFonts w:ascii="Times New Roman" w:eastAsia="MS Mincho" w:hAnsi="Times New Roman" w:cs="Times New Roman"/>
                <w:sz w:val="24"/>
                <w:szCs w:val="24"/>
              </w:rPr>
              <w:t>вне); вести учебные дискуссии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85" w:type="dxa"/>
            <w:shd w:val="clear" w:color="auto" w:fill="FFFFFF" w:themeFill="background1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FFFFFF" w:themeFill="background1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 15.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С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      </w:r>
            <w:r w:rsidR="000D4B45" w:rsidRPr="000D4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организации </w:t>
            </w:r>
            <w:proofErr w:type="gramStart"/>
            <w:r w:rsidR="000D4B45" w:rsidRPr="000D4B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дискуссии 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в каждом классе – на своем уровне);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 16.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В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ыражать личное отношение к художественному произведению, аргументировать свою точку зрения (в каждом классе – на своем уровне);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 17.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В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ыразительно читать с листа и наизусть произведения/фрагменты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 18.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роизведений художественной литературы, передавая личное отно</w:t>
            </w:r>
            <w:r w:rsidR="009B248B">
              <w:rPr>
                <w:rFonts w:ascii="Times New Roman" w:eastAsia="MS Mincho" w:hAnsi="Times New Roman" w:cs="Times New Roman"/>
                <w:sz w:val="24"/>
                <w:szCs w:val="24"/>
              </w:rPr>
              <w:t>шение к произведению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9B248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 xml:space="preserve">       19.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О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риентироваться в информационном образовательном пространстве: работать с энциклопедиями, словарями, справочни</w:t>
            </w:r>
            <w:r w:rsidR="009B248B">
              <w:rPr>
                <w:rFonts w:ascii="Times New Roman" w:eastAsia="MS Mincho" w:hAnsi="Times New Roman" w:cs="Times New Roman"/>
                <w:sz w:val="24"/>
                <w:szCs w:val="24"/>
              </w:rPr>
              <w:t>ками, специальной литературой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  <w:tr w:rsidR="00B0022D" w:rsidTr="009B248B">
        <w:tc>
          <w:tcPr>
            <w:tcW w:w="567" w:type="dxa"/>
          </w:tcPr>
          <w:p w:rsidR="000D4B45" w:rsidRPr="00AA240D" w:rsidRDefault="009B248B" w:rsidP="00B0022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eastAsia="MS Mincho"/>
                <w:szCs w:val="28"/>
              </w:rPr>
            </w:pPr>
            <w:r>
              <w:rPr>
                <w:rFonts w:eastAsia="MS Mincho"/>
                <w:szCs w:val="28"/>
              </w:rPr>
              <w:t>20.</w:t>
            </w:r>
          </w:p>
        </w:tc>
        <w:tc>
          <w:tcPr>
            <w:tcW w:w="5874" w:type="dxa"/>
          </w:tcPr>
          <w:p w:rsidR="000D4B45" w:rsidRPr="000D4B45" w:rsidRDefault="00B0022D" w:rsidP="000D4B45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>ользоваться каталогами библиотек, библиографическими указателями</w:t>
            </w:r>
            <w:r w:rsidR="009B248B">
              <w:rPr>
                <w:rFonts w:ascii="Times New Roman" w:eastAsia="MS Mincho" w:hAnsi="Times New Roman" w:cs="Times New Roman"/>
                <w:sz w:val="24"/>
                <w:szCs w:val="24"/>
              </w:rPr>
              <w:t>, системой поиска в Интернете</w:t>
            </w:r>
            <w:r w:rsidR="000D4B45" w:rsidRPr="000D4B4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(в каждом классе – на своем уровне).</w:t>
            </w: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709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DEEAF6" w:themeFill="accent1" w:themeFillTint="33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5" w:type="dxa"/>
            <w:shd w:val="clear" w:color="auto" w:fill="BDD6EE" w:themeFill="accent1" w:themeFillTint="66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80" w:type="dxa"/>
            <w:shd w:val="clear" w:color="auto" w:fill="9CC2E5" w:themeFill="accent1" w:themeFillTint="99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  <w:tc>
          <w:tcPr>
            <w:tcW w:w="767" w:type="dxa"/>
            <w:shd w:val="clear" w:color="auto" w:fill="2E74B5" w:themeFill="accent1" w:themeFillShade="BF"/>
          </w:tcPr>
          <w:p w:rsidR="000D4B45" w:rsidRPr="00AA240D" w:rsidRDefault="000D4B45" w:rsidP="007A31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MS Mincho"/>
                <w:szCs w:val="28"/>
              </w:rPr>
            </w:pPr>
          </w:p>
        </w:tc>
      </w:tr>
    </w:tbl>
    <w:p w:rsidR="007A31BC" w:rsidRPr="00AA240D" w:rsidRDefault="007A31BC" w:rsidP="007A31BC">
      <w:pPr>
        <w:autoSpaceDE w:val="0"/>
        <w:autoSpaceDN w:val="0"/>
        <w:adjustRightInd w:val="0"/>
        <w:ind w:firstLine="709"/>
        <w:jc w:val="both"/>
        <w:rPr>
          <w:rFonts w:eastAsia="MS Mincho"/>
          <w:szCs w:val="28"/>
        </w:rPr>
      </w:pPr>
    </w:p>
    <w:p w:rsidR="007A31BC" w:rsidRDefault="007A31BC" w:rsidP="007A31BC">
      <w:pPr>
        <w:pStyle w:val="a3"/>
        <w:shd w:val="clear" w:color="auto" w:fill="FFFFFF"/>
        <w:spacing w:before="0" w:beforeAutospacing="0" w:after="0" w:afterAutospacing="0"/>
        <w:jc w:val="center"/>
      </w:pPr>
    </w:p>
    <w:sectPr w:rsidR="007A3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471B"/>
    <w:multiLevelType w:val="multilevel"/>
    <w:tmpl w:val="53100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D75EA7"/>
    <w:multiLevelType w:val="multilevel"/>
    <w:tmpl w:val="E072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BC12C6"/>
    <w:multiLevelType w:val="multilevel"/>
    <w:tmpl w:val="F808E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4B0799"/>
    <w:multiLevelType w:val="multilevel"/>
    <w:tmpl w:val="6D26B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DEB"/>
    <w:rsid w:val="000D4B45"/>
    <w:rsid w:val="00235DEB"/>
    <w:rsid w:val="006E4833"/>
    <w:rsid w:val="007A31BC"/>
    <w:rsid w:val="0086500A"/>
    <w:rsid w:val="009B248B"/>
    <w:rsid w:val="009F4C63"/>
    <w:rsid w:val="00B0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D0919-3C5E-4701-8867-BCD5B6B0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4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65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0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02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9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2019-03-06T11:19:00Z</cp:lastPrinted>
  <dcterms:created xsi:type="dcterms:W3CDTF">2019-03-06T10:19:00Z</dcterms:created>
  <dcterms:modified xsi:type="dcterms:W3CDTF">2019-03-06T11:19:00Z</dcterms:modified>
</cp:coreProperties>
</file>