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55E" w:rsidRPr="002A06D7" w:rsidRDefault="00A4155E" w:rsidP="002A06D7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Выступление на РМО учителей математики 24.04.2025</w:t>
      </w:r>
    </w:p>
    <w:p w:rsidR="00A4155E" w:rsidRPr="002A06D7" w:rsidRDefault="00A4155E" w:rsidP="002A06D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A06D7" w:rsidRPr="002A06D7" w:rsidRDefault="002A06D7" w:rsidP="002A06D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Здравствуйте, уважаемые коллеги!</w:t>
      </w:r>
    </w:p>
    <w:p w:rsidR="00F853C0" w:rsidRDefault="002A06D7" w:rsidP="002A06D7">
      <w:pPr>
        <w:pBdr>
          <w:bottom w:val="single" w:sz="6" w:space="1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F853C0"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«Хороших методов существует столько, сколько существует хороших учителей», — слова Д. </w:t>
      </w:r>
      <w:proofErr w:type="spellStart"/>
      <w:r w:rsidR="00F853C0"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Пойя</w:t>
      </w:r>
      <w:proofErr w:type="spellEnd"/>
      <w:r w:rsidR="00F853C0"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отражают глубину и разнообразие подходов в преподавании математики. Теория и методика преподают не только математические знания, но и умение эффективно их передавать, развивая мышление и навыки решения задач. </w:t>
      </w:r>
    </w:p>
    <w:p w:rsidR="00A4155E" w:rsidRPr="002A06D7" w:rsidRDefault="00A4155E" w:rsidP="002A06D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4155E" w:rsidRPr="002A06D7" w:rsidRDefault="00A4155E" w:rsidP="002A06D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Сегодня мы поговорим о, казалось бы, сложных вещах – об основах теории и методики преподавания математики. Но я постараюсь изложить всё максимально просто и понятно, чтобы это было полезно в нашей повседневной работе.</w:t>
      </w:r>
    </w:p>
    <w:p w:rsidR="00A4155E" w:rsidRPr="002A06D7" w:rsidRDefault="00A4155E" w:rsidP="002A06D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Итак, что это вообще такое?</w:t>
      </w:r>
    </w:p>
    <w:p w:rsidR="00A4155E" w:rsidRPr="002A06D7" w:rsidRDefault="00A4155E" w:rsidP="002A06D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Представьте себе, что вы хотите построить дом. Теория - это ваши знания о строительных материалах, о том, как работают законы физики, какие бывают типы фундаментов. Методика – это сам проце</w:t>
      </w:r>
      <w:proofErr w:type="gramStart"/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сс стр</w:t>
      </w:r>
      <w:proofErr w:type="gramEnd"/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оительства, выбор инструментов, последовательность действий, способы взаимодействия с рабочими.</w:t>
      </w:r>
    </w:p>
    <w:p w:rsidR="00A4155E" w:rsidRPr="002A06D7" w:rsidRDefault="00A4155E" w:rsidP="002A06D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нашем случае, </w:t>
      </w:r>
      <w:r w:rsidRPr="002A06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теория</w:t>
      </w: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- это понимание математики как науки:</w:t>
      </w:r>
    </w:p>
    <w:p w:rsidR="00A4155E" w:rsidRPr="002A06D7" w:rsidRDefault="00A4155E" w:rsidP="002A06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Почему математика работает?</w:t>
      </w: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(логика, аксиомы, доказательства)</w:t>
      </w:r>
    </w:p>
    <w:p w:rsidR="00A4155E" w:rsidRPr="002A06D7" w:rsidRDefault="00A4155E" w:rsidP="002A06D7">
      <w:pPr>
        <w:numPr>
          <w:ilvl w:val="0"/>
          <w:numId w:val="1"/>
        </w:numPr>
        <w:shd w:val="clear" w:color="auto" w:fill="FFFFFF"/>
        <w:spacing w:before="60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 устроены математические понятия?</w:t>
      </w: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(числа, фигуры, функции)</w:t>
      </w:r>
    </w:p>
    <w:p w:rsidR="00A4155E" w:rsidRPr="002A06D7" w:rsidRDefault="00A4155E" w:rsidP="002A06D7">
      <w:pPr>
        <w:numPr>
          <w:ilvl w:val="0"/>
          <w:numId w:val="1"/>
        </w:numPr>
        <w:shd w:val="clear" w:color="auto" w:fill="FFFFFF"/>
        <w:spacing w:before="60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Какие цели мы преследуем, обучая математике?</w:t>
      </w: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(развитие мышления, формирование навыков решения задач, подготовка к жизни)</w:t>
      </w:r>
    </w:p>
    <w:p w:rsidR="00A4155E" w:rsidRPr="002A06D7" w:rsidRDefault="00A4155E" w:rsidP="002A06D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Методика</w:t>
      </w: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– это практические приемы и подходы к обучению:</w:t>
      </w:r>
    </w:p>
    <w:p w:rsidR="00A4155E" w:rsidRPr="002A06D7" w:rsidRDefault="00A4155E" w:rsidP="002A06D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 объяснить сложную тему просто и понятно?</w:t>
      </w: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(использование аналогий, примеров, наглядности)</w:t>
      </w:r>
    </w:p>
    <w:p w:rsidR="00A4155E" w:rsidRPr="002A06D7" w:rsidRDefault="00A4155E" w:rsidP="002A06D7">
      <w:pPr>
        <w:numPr>
          <w:ilvl w:val="0"/>
          <w:numId w:val="2"/>
        </w:numPr>
        <w:shd w:val="clear" w:color="auto" w:fill="FFFFFF"/>
        <w:spacing w:before="60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Какие задачи использовать для закрепления материала?</w:t>
      </w: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</w:t>
      </w:r>
      <w:proofErr w:type="spellStart"/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разноуровневые</w:t>
      </w:r>
      <w:proofErr w:type="spellEnd"/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практико-ориентированные, занимательные)</w:t>
      </w:r>
    </w:p>
    <w:p w:rsidR="00A4155E" w:rsidRPr="002A06D7" w:rsidRDefault="00A4155E" w:rsidP="002A06D7">
      <w:pPr>
        <w:numPr>
          <w:ilvl w:val="0"/>
          <w:numId w:val="2"/>
        </w:numPr>
        <w:shd w:val="clear" w:color="auto" w:fill="FFFFFF"/>
        <w:spacing w:before="60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 мотивировать учеников к изучению математики?</w:t>
      </w: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(игры, конкурсы, интересные проекты)</w:t>
      </w:r>
    </w:p>
    <w:p w:rsidR="00A4155E" w:rsidRDefault="00A4155E" w:rsidP="002A06D7">
      <w:pPr>
        <w:numPr>
          <w:ilvl w:val="0"/>
          <w:numId w:val="2"/>
        </w:numPr>
        <w:pBdr>
          <w:bottom w:val="single" w:sz="12" w:space="1" w:color="auto"/>
        </w:pBdr>
        <w:shd w:val="clear" w:color="auto" w:fill="FFFFFF"/>
        <w:spacing w:before="60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A06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 оценивать знания учеников эффективно?</w:t>
      </w:r>
      <w:r w:rsidRPr="002A06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(разные виды контроля, обратная связь)</w:t>
      </w:r>
    </w:p>
    <w:p w:rsidR="002A06D7" w:rsidRPr="002A06D7" w:rsidRDefault="002A06D7" w:rsidP="002A06D7">
      <w:pPr>
        <w:shd w:val="clear" w:color="auto" w:fill="FFFFFF"/>
        <w:spacing w:before="60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4155E" w:rsidRPr="002A06D7" w:rsidRDefault="00A4155E" w:rsidP="002A06D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lastRenderedPageBreak/>
        <w:t xml:space="preserve">На протяжении всей истории  развития педагогики и теории обучения математике проблема </w:t>
      </w:r>
      <w:r w:rsidRPr="002A06D7">
        <w:rPr>
          <w:rFonts w:ascii="Times New Roman" w:hAnsi="Times New Roman" w:cs="Times New Roman"/>
          <w:b/>
          <w:sz w:val="28"/>
          <w:szCs w:val="28"/>
        </w:rPr>
        <w:t>методов обучения</w:t>
      </w:r>
      <w:r w:rsidRPr="002A06D7">
        <w:rPr>
          <w:rFonts w:ascii="Times New Roman" w:hAnsi="Times New Roman" w:cs="Times New Roman"/>
          <w:sz w:val="28"/>
          <w:szCs w:val="28"/>
        </w:rPr>
        <w:t xml:space="preserve"> развивалась с разных точек зрения:</w:t>
      </w:r>
    </w:p>
    <w:p w:rsidR="00AA71BA" w:rsidRPr="002A06D7" w:rsidRDefault="00136FB3" w:rsidP="002A06D7">
      <w:pPr>
        <w:numPr>
          <w:ilvl w:val="2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 xml:space="preserve"> с точки зрения форм деятельности;</w:t>
      </w:r>
    </w:p>
    <w:p w:rsidR="002A06D7" w:rsidRDefault="00136FB3" w:rsidP="002A06D7">
      <w:pPr>
        <w:numPr>
          <w:ilvl w:val="2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 xml:space="preserve"> с точки зрения логической структуры и функции форм деятельности;</w:t>
      </w:r>
    </w:p>
    <w:p w:rsidR="002A06D7" w:rsidRDefault="002A06D7" w:rsidP="002A06D7">
      <w:pPr>
        <w:numPr>
          <w:ilvl w:val="2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>с</w:t>
      </w:r>
      <w:r w:rsidR="00136FB3" w:rsidRPr="002A06D7">
        <w:rPr>
          <w:rFonts w:ascii="Times New Roman" w:hAnsi="Times New Roman" w:cs="Times New Roman"/>
          <w:sz w:val="28"/>
          <w:szCs w:val="28"/>
        </w:rPr>
        <w:t xml:space="preserve"> точки зрения характера познавательной деятельности учащихся.</w:t>
      </w:r>
      <w:r w:rsidR="00A4155E" w:rsidRPr="002A06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55E" w:rsidRPr="002A06D7" w:rsidRDefault="00A4155E" w:rsidP="002A06D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 xml:space="preserve">Общая схема  структуры системы методов обучения математике </w:t>
      </w:r>
      <w:r w:rsidRPr="002A06D7">
        <w:rPr>
          <w:rFonts w:ascii="Times New Roman" w:hAnsi="Times New Roman" w:cs="Times New Roman"/>
          <w:sz w:val="28"/>
          <w:szCs w:val="28"/>
        </w:rPr>
        <w:br/>
        <w:t>(по Манвелову С.Г.)</w:t>
      </w:r>
    </w:p>
    <w:p w:rsidR="00A4155E" w:rsidRPr="002A06D7" w:rsidRDefault="00A4155E" w:rsidP="002A06D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b/>
          <w:sz w:val="28"/>
          <w:szCs w:val="28"/>
        </w:rPr>
        <w:t>Общие методы</w:t>
      </w:r>
      <w:r w:rsidRPr="002A06D7">
        <w:rPr>
          <w:rFonts w:ascii="Times New Roman" w:hAnsi="Times New Roman" w:cs="Times New Roman"/>
          <w:sz w:val="28"/>
          <w:szCs w:val="28"/>
        </w:rPr>
        <w:t xml:space="preserve"> разрабатываются дидактикой и адаптируются к обучению математике </w:t>
      </w:r>
    </w:p>
    <w:p w:rsidR="00A4155E" w:rsidRPr="002A06D7" w:rsidRDefault="00A4155E" w:rsidP="002A06D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b/>
          <w:sz w:val="28"/>
          <w:szCs w:val="28"/>
        </w:rPr>
        <w:t>Специальные методы</w:t>
      </w:r>
      <w:r w:rsidRPr="002A06D7">
        <w:rPr>
          <w:rFonts w:ascii="Times New Roman" w:hAnsi="Times New Roman" w:cs="Times New Roman"/>
          <w:sz w:val="28"/>
          <w:szCs w:val="28"/>
        </w:rPr>
        <w:t xml:space="preserve"> разрабатываются  методикой преподавания математики </w:t>
      </w:r>
    </w:p>
    <w:p w:rsidR="00A4155E" w:rsidRDefault="00A4155E" w:rsidP="002A06D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b/>
          <w:sz w:val="28"/>
          <w:szCs w:val="28"/>
        </w:rPr>
        <w:t>Нетрадиционные методы</w:t>
      </w:r>
      <w:r w:rsidRPr="002A06D7">
        <w:rPr>
          <w:rFonts w:ascii="Times New Roman" w:hAnsi="Times New Roman" w:cs="Times New Roman"/>
          <w:sz w:val="28"/>
          <w:szCs w:val="28"/>
        </w:rPr>
        <w:t xml:space="preserve"> зарождаются, как правило, в практике обучения. </w:t>
      </w:r>
    </w:p>
    <w:p w:rsidR="00613CEF" w:rsidRPr="002A06D7" w:rsidRDefault="001C23EC" w:rsidP="001C23E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A4155E" w:rsidRPr="002A06D7" w:rsidRDefault="00A4155E" w:rsidP="002A06D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b/>
          <w:bCs/>
          <w:sz w:val="28"/>
          <w:szCs w:val="28"/>
        </w:rPr>
        <w:t>Особенности содержания учебного материала и способов взаимодействия учителя и ученика при обучении математике, влияющие на построение системы методов</w:t>
      </w:r>
    </w:p>
    <w:p w:rsidR="00A4155E" w:rsidRPr="002A06D7" w:rsidRDefault="00A4155E" w:rsidP="002A06D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 xml:space="preserve">Математическое содержание учебного предмета развивается  главным образом посредством </w:t>
      </w:r>
    </w:p>
    <w:p w:rsidR="00AA71BA" w:rsidRPr="002A06D7" w:rsidRDefault="00136FB3" w:rsidP="002A06D7">
      <w:pPr>
        <w:numPr>
          <w:ilvl w:val="2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 xml:space="preserve">индукции, </w:t>
      </w:r>
    </w:p>
    <w:p w:rsidR="00AA71BA" w:rsidRPr="002A06D7" w:rsidRDefault="00136FB3" w:rsidP="002A06D7">
      <w:pPr>
        <w:numPr>
          <w:ilvl w:val="2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>дедукции,</w:t>
      </w:r>
    </w:p>
    <w:p w:rsidR="00AA71BA" w:rsidRPr="002A06D7" w:rsidRDefault="00136FB3" w:rsidP="002A06D7">
      <w:pPr>
        <w:numPr>
          <w:ilvl w:val="2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 xml:space="preserve">обобщения. </w:t>
      </w:r>
    </w:p>
    <w:p w:rsidR="00A4155E" w:rsidRPr="002A06D7" w:rsidRDefault="00A4155E" w:rsidP="002A06D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 xml:space="preserve">    Способы взаимодействия учителя и ученика выражаются </w:t>
      </w:r>
      <w:proofErr w:type="gramStart"/>
      <w:r w:rsidRPr="002A06D7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2A06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1BA" w:rsidRPr="002A06D7" w:rsidRDefault="00136FB3" w:rsidP="002A06D7">
      <w:pPr>
        <w:numPr>
          <w:ilvl w:val="2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 xml:space="preserve">репродукцию, </w:t>
      </w:r>
    </w:p>
    <w:p w:rsidR="00AA71BA" w:rsidRPr="002A06D7" w:rsidRDefault="00136FB3" w:rsidP="002A06D7">
      <w:pPr>
        <w:numPr>
          <w:ilvl w:val="2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>эвристику,</w:t>
      </w:r>
    </w:p>
    <w:p w:rsidR="00AA71BA" w:rsidRDefault="00136FB3" w:rsidP="002A06D7">
      <w:pPr>
        <w:numPr>
          <w:ilvl w:val="2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 xml:space="preserve">исследование. </w:t>
      </w:r>
    </w:p>
    <w:p w:rsidR="001C23EC" w:rsidRPr="002A06D7" w:rsidRDefault="001C23EC" w:rsidP="001C23E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A4155E" w:rsidRPr="002A06D7" w:rsidRDefault="00E3147C" w:rsidP="002A06D7">
      <w:pPr>
        <w:spacing w:line="360" w:lineRule="auto"/>
        <w:contextualSpacing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2A06D7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Математическая индукция</w:t>
      </w:r>
      <w:r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 метод </w:t>
      </w:r>
      <w:hyperlink r:id="rId5" w:tooltip="Математическое доказательство" w:history="1">
        <w:r w:rsidRPr="002A06D7">
          <w:rPr>
            <w:rStyle w:val="a4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математического доказательства</w:t>
        </w:r>
      </w:hyperlink>
      <w:r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который используется, чтобы доказать истинность некоторого утверждения для всех </w:t>
      </w:r>
      <w:hyperlink r:id="rId6" w:tooltip="Натуральное число" w:history="1">
        <w:r w:rsidRPr="002A06D7">
          <w:rPr>
            <w:rStyle w:val="a4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натуральных чисел</w:t>
        </w:r>
      </w:hyperlink>
      <w:r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Для этого сначала проверяется истинность утверждения с номером </w:t>
      </w:r>
      <w:r w:rsidRPr="002A06D7">
        <w:rPr>
          <w:rStyle w:val="mwe-math-mathml-inline"/>
          <w:rFonts w:ascii="Times New Roman" w:hAnsi="Times New Roman" w:cs="Times New Roman"/>
          <w:vanish/>
          <w:color w:val="202122"/>
          <w:sz w:val="28"/>
          <w:szCs w:val="28"/>
          <w:shd w:val="clear" w:color="auto" w:fill="FFFFFF"/>
        </w:rPr>
        <w:t>1</w:t>
      </w:r>
      <w:r w:rsidR="00AA71BA"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{\displaystyle 1}" style="width:24pt;height:24pt"/>
        </w:pict>
      </w:r>
      <w:r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 </w:t>
      </w:r>
      <w:r w:rsidRPr="002A06D7">
        <w:rPr>
          <w:rFonts w:ascii="Times New Roman" w:hAnsi="Times New Roman" w:cs="Times New Roman"/>
          <w:b/>
          <w:bCs/>
          <w:i/>
          <w:iCs/>
          <w:color w:val="202122"/>
          <w:sz w:val="28"/>
          <w:szCs w:val="28"/>
          <w:shd w:val="clear" w:color="auto" w:fill="FFFFFF"/>
        </w:rPr>
        <w:t>база индукции</w:t>
      </w:r>
      <w:r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, а затем доказывается, что если верно утверждение с </w:t>
      </w:r>
      <w:r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lastRenderedPageBreak/>
        <w:t>номером </w:t>
      </w:r>
      <w:r w:rsidRPr="002A06D7">
        <w:rPr>
          <w:rStyle w:val="mwe-math-mathml-inline"/>
          <w:rFonts w:ascii="Times New Roman" w:hAnsi="Times New Roman" w:cs="Times New Roman"/>
          <w:vanish/>
          <w:color w:val="202122"/>
          <w:sz w:val="28"/>
          <w:szCs w:val="28"/>
          <w:shd w:val="clear" w:color="auto" w:fill="FFFFFF"/>
        </w:rPr>
        <w:t>n</w:t>
      </w:r>
      <w:r w:rsidR="00AA71BA"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pict>
          <v:shape id="_x0000_i1026" type="#_x0000_t75" alt="{\displaystyle n}" style="width:24pt;height:24pt"/>
        </w:pict>
      </w:r>
      <w:r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то верно и следующее утверждение с номером </w:t>
      </w:r>
      <w:r w:rsidRPr="002A06D7">
        <w:rPr>
          <w:rStyle w:val="mwe-math-mathml-inline"/>
          <w:rFonts w:ascii="Times New Roman" w:hAnsi="Times New Roman" w:cs="Times New Roman"/>
          <w:vanish/>
          <w:color w:val="202122"/>
          <w:sz w:val="28"/>
          <w:szCs w:val="28"/>
          <w:shd w:val="clear" w:color="auto" w:fill="FFFFFF"/>
        </w:rPr>
        <w:t>n+1</w:t>
      </w:r>
      <w:r w:rsidR="00AA71BA"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pict>
          <v:shape id="_x0000_i1027" type="#_x0000_t75" alt="{\displaystyle n+1}" style="width:24pt;height:24pt"/>
        </w:pict>
      </w:r>
      <w:r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 </w:t>
      </w:r>
      <w:r w:rsidRPr="002A06D7">
        <w:rPr>
          <w:rFonts w:ascii="Times New Roman" w:hAnsi="Times New Roman" w:cs="Times New Roman"/>
          <w:b/>
          <w:bCs/>
          <w:i/>
          <w:iCs/>
          <w:color w:val="202122"/>
          <w:sz w:val="28"/>
          <w:szCs w:val="28"/>
          <w:shd w:val="clear" w:color="auto" w:fill="FFFFFF"/>
        </w:rPr>
        <w:t>шаг индукции</w:t>
      </w:r>
      <w:r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или </w:t>
      </w:r>
      <w:r w:rsidRPr="002A06D7">
        <w:rPr>
          <w:rFonts w:ascii="Times New Roman" w:hAnsi="Times New Roman" w:cs="Times New Roman"/>
          <w:b/>
          <w:bCs/>
          <w:i/>
          <w:iCs/>
          <w:color w:val="202122"/>
          <w:sz w:val="28"/>
          <w:szCs w:val="28"/>
          <w:shd w:val="clear" w:color="auto" w:fill="FFFFFF"/>
        </w:rPr>
        <w:t>индукционный переход</w:t>
      </w:r>
      <w:r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</w:p>
    <w:p w:rsidR="00E3147C" w:rsidRPr="002A06D7" w:rsidRDefault="00E3147C" w:rsidP="002A06D7">
      <w:pPr>
        <w:spacing w:line="360" w:lineRule="auto"/>
        <w:contextualSpacing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E3147C" w:rsidRDefault="00E3147C" w:rsidP="002A06D7">
      <w:pPr>
        <w:pBdr>
          <w:bottom w:val="single" w:sz="12" w:space="1" w:color="auto"/>
        </w:pBdr>
        <w:spacing w:line="360" w:lineRule="auto"/>
        <w:contextualSpacing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2A06D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(ПРИМЕР)</w:t>
      </w:r>
    </w:p>
    <w:p w:rsidR="00E3147C" w:rsidRPr="002A06D7" w:rsidRDefault="00E3147C" w:rsidP="002A06D7">
      <w:pPr>
        <w:pStyle w:val="futurismark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  <w:sz w:val="28"/>
          <w:szCs w:val="28"/>
        </w:rPr>
      </w:pPr>
      <w:r w:rsidRPr="002A06D7">
        <w:rPr>
          <w:color w:val="333333"/>
          <w:sz w:val="28"/>
          <w:szCs w:val="28"/>
        </w:rPr>
        <w:t>Математическая дедукция — </w:t>
      </w:r>
      <w:r w:rsidRPr="002A06D7">
        <w:rPr>
          <w:rStyle w:val="a5"/>
          <w:color w:val="333333"/>
          <w:sz w:val="28"/>
          <w:szCs w:val="28"/>
        </w:rPr>
        <w:t>это метод рассуждения от общего к частному, от общих положений к частным заключениям</w:t>
      </w:r>
      <w:r w:rsidRPr="002A06D7">
        <w:rPr>
          <w:color w:val="333333"/>
          <w:sz w:val="28"/>
          <w:szCs w:val="28"/>
        </w:rPr>
        <w:t>.  </w:t>
      </w:r>
      <w:hyperlink r:id="rId7" w:tgtFrame="_blank" w:history="1">
        <w:r w:rsidRPr="002A06D7">
          <w:rPr>
            <w:rStyle w:val="a4"/>
            <w:sz w:val="28"/>
            <w:szCs w:val="28"/>
          </w:rPr>
          <w:t>1</w:t>
        </w:r>
      </w:hyperlink>
    </w:p>
    <w:p w:rsidR="00E3147C" w:rsidRPr="002A06D7" w:rsidRDefault="00E3147C" w:rsidP="002A06D7">
      <w:pPr>
        <w:pStyle w:val="futurismarkdown-paragraph"/>
        <w:shd w:val="clear" w:color="auto" w:fill="FFFFFF"/>
        <w:spacing w:before="0" w:beforeAutospacing="0" w:after="107" w:afterAutospacing="0" w:line="360" w:lineRule="auto"/>
        <w:contextualSpacing/>
        <w:jc w:val="both"/>
        <w:rPr>
          <w:color w:val="333333"/>
          <w:sz w:val="28"/>
          <w:szCs w:val="28"/>
        </w:rPr>
      </w:pPr>
      <w:r w:rsidRPr="002A06D7">
        <w:rPr>
          <w:color w:val="333333"/>
          <w:sz w:val="28"/>
          <w:szCs w:val="28"/>
        </w:rPr>
        <w:t>Например, дедуктивный метод применяется в рассуждениях: «данная фигура является прямоугольником, так как у каждого прямоугольника диагонали равны, следовательно, и у данного прямоугольника диагонали равны». </w:t>
      </w:r>
    </w:p>
    <w:p w:rsidR="00E3147C" w:rsidRDefault="00E3147C" w:rsidP="002A06D7">
      <w:pPr>
        <w:pBdr>
          <w:bottom w:val="single" w:sz="12" w:space="1" w:color="auto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>(ПРИМЕР)</w:t>
      </w:r>
    </w:p>
    <w:p w:rsidR="00E3147C" w:rsidRPr="002A06D7" w:rsidRDefault="00E3147C" w:rsidP="002A06D7">
      <w:pPr>
        <w:pStyle w:val="futurismark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  <w:sz w:val="28"/>
          <w:szCs w:val="28"/>
        </w:rPr>
      </w:pPr>
      <w:r w:rsidRPr="002A06D7">
        <w:rPr>
          <w:rStyle w:val="a5"/>
          <w:color w:val="333333"/>
          <w:sz w:val="28"/>
          <w:szCs w:val="28"/>
        </w:rPr>
        <w:t>Анализ и синтез в математике</w:t>
      </w:r>
      <w:r w:rsidRPr="002A06D7">
        <w:rPr>
          <w:color w:val="333333"/>
          <w:sz w:val="28"/>
          <w:szCs w:val="28"/>
        </w:rPr>
        <w:t> — это методы исследования и обучения, которые используются при решении задач, доказательстве теорем и формировании математических понятий. </w:t>
      </w:r>
      <w:hyperlink r:id="rId8" w:tgtFrame="_blank" w:history="1">
        <w:r w:rsidRPr="002A06D7">
          <w:rPr>
            <w:rStyle w:val="a4"/>
            <w:sz w:val="28"/>
            <w:szCs w:val="28"/>
          </w:rPr>
          <w:t>1</w:t>
        </w:r>
      </w:hyperlink>
    </w:p>
    <w:p w:rsidR="00E3147C" w:rsidRPr="002A06D7" w:rsidRDefault="00E3147C" w:rsidP="002A06D7">
      <w:pPr>
        <w:pStyle w:val="futurismark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  <w:sz w:val="28"/>
          <w:szCs w:val="28"/>
        </w:rPr>
      </w:pPr>
      <w:r w:rsidRPr="002A06D7">
        <w:rPr>
          <w:rStyle w:val="a5"/>
          <w:color w:val="333333"/>
          <w:sz w:val="28"/>
          <w:szCs w:val="28"/>
        </w:rPr>
        <w:t>Анализ</w:t>
      </w:r>
      <w:r w:rsidRPr="002A06D7">
        <w:rPr>
          <w:color w:val="333333"/>
          <w:sz w:val="28"/>
          <w:szCs w:val="28"/>
        </w:rPr>
        <w:t> — метод исследования, при котором изучаемый объект мысленно или практически расчленяется на составные элементы (признаки, свойства, отношения). Каждый из этих элементов рассматривается отдельно как часть расчленённого целого. </w:t>
      </w:r>
      <w:hyperlink r:id="rId9" w:tgtFrame="_blank" w:history="1">
        <w:r w:rsidRPr="002A06D7">
          <w:rPr>
            <w:rStyle w:val="a4"/>
            <w:sz w:val="28"/>
            <w:szCs w:val="28"/>
          </w:rPr>
          <w:t>1</w:t>
        </w:r>
      </w:hyperlink>
    </w:p>
    <w:p w:rsidR="00E3147C" w:rsidRPr="002A06D7" w:rsidRDefault="00E3147C" w:rsidP="002A06D7">
      <w:pPr>
        <w:pStyle w:val="futurismark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  <w:sz w:val="28"/>
          <w:szCs w:val="28"/>
        </w:rPr>
      </w:pPr>
      <w:r w:rsidRPr="002A06D7">
        <w:rPr>
          <w:rStyle w:val="a5"/>
          <w:color w:val="333333"/>
          <w:sz w:val="28"/>
          <w:szCs w:val="28"/>
        </w:rPr>
        <w:t>Синтез</w:t>
      </w:r>
      <w:r w:rsidRPr="002A06D7">
        <w:rPr>
          <w:color w:val="333333"/>
          <w:sz w:val="28"/>
          <w:szCs w:val="28"/>
        </w:rPr>
        <w:t> — логический приём, с помощью которого отдельные элементы соединяются в целое. </w:t>
      </w:r>
      <w:hyperlink r:id="rId10" w:tgtFrame="_blank" w:history="1">
        <w:r w:rsidRPr="002A06D7">
          <w:rPr>
            <w:rStyle w:val="a4"/>
            <w:sz w:val="28"/>
            <w:szCs w:val="28"/>
          </w:rPr>
          <w:t>1</w:t>
        </w:r>
      </w:hyperlink>
    </w:p>
    <w:p w:rsidR="00E3147C" w:rsidRPr="002A06D7" w:rsidRDefault="00E3147C" w:rsidP="002A06D7">
      <w:pPr>
        <w:pStyle w:val="futurismark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  <w:sz w:val="28"/>
          <w:szCs w:val="28"/>
        </w:rPr>
      </w:pPr>
      <w:proofErr w:type="gramStart"/>
      <w:r w:rsidRPr="002A06D7">
        <w:rPr>
          <w:rStyle w:val="a5"/>
          <w:color w:val="333333"/>
          <w:sz w:val="28"/>
          <w:szCs w:val="28"/>
        </w:rPr>
        <w:t>В математике</w:t>
      </w:r>
      <w:r w:rsidRPr="002A06D7">
        <w:rPr>
          <w:color w:val="333333"/>
          <w:sz w:val="28"/>
          <w:szCs w:val="28"/>
        </w:rPr>
        <w:t> </w:t>
      </w:r>
      <w:r w:rsidRPr="002A06D7">
        <w:rPr>
          <w:rStyle w:val="a5"/>
          <w:color w:val="333333"/>
          <w:sz w:val="28"/>
          <w:szCs w:val="28"/>
        </w:rPr>
        <w:t>под анализом</w:t>
      </w:r>
      <w:r w:rsidRPr="002A06D7">
        <w:rPr>
          <w:color w:val="333333"/>
          <w:sz w:val="28"/>
          <w:szCs w:val="28"/>
        </w:rPr>
        <w:t> понимают рассуждение от неизвестного, от того, что требуется найти, к известному, к тому, что уже найдено или дано. </w:t>
      </w:r>
      <w:hyperlink r:id="rId11" w:tgtFrame="_blank" w:history="1">
        <w:r w:rsidRPr="002A06D7">
          <w:rPr>
            <w:rStyle w:val="a4"/>
            <w:sz w:val="28"/>
            <w:szCs w:val="28"/>
          </w:rPr>
          <w:t>2</w:t>
        </w:r>
      </w:hyperlink>
      <w:r w:rsidRPr="002A06D7">
        <w:rPr>
          <w:color w:val="333333"/>
          <w:sz w:val="28"/>
          <w:szCs w:val="28"/>
        </w:rPr>
        <w:t> </w:t>
      </w:r>
      <w:r w:rsidRPr="002A06D7">
        <w:rPr>
          <w:rStyle w:val="a5"/>
          <w:color w:val="333333"/>
          <w:sz w:val="28"/>
          <w:szCs w:val="28"/>
        </w:rPr>
        <w:t>Анализ</w:t>
      </w:r>
      <w:r w:rsidRPr="002A06D7">
        <w:rPr>
          <w:color w:val="333333"/>
          <w:sz w:val="28"/>
          <w:szCs w:val="28"/>
        </w:rPr>
        <w:t> является средством поиска решений, хотя доказательством, как правило, не является. </w:t>
      </w:r>
      <w:hyperlink r:id="rId12" w:tgtFrame="_blank" w:history="1">
        <w:r w:rsidRPr="002A06D7">
          <w:rPr>
            <w:rStyle w:val="a4"/>
            <w:sz w:val="28"/>
            <w:szCs w:val="28"/>
          </w:rPr>
          <w:t>3</w:t>
        </w:r>
      </w:hyperlink>
      <w:proofErr w:type="gramEnd"/>
    </w:p>
    <w:p w:rsidR="00E3147C" w:rsidRPr="002A06D7" w:rsidRDefault="00E3147C" w:rsidP="002A06D7">
      <w:pPr>
        <w:pStyle w:val="futurismark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  <w:sz w:val="28"/>
          <w:szCs w:val="28"/>
        </w:rPr>
      </w:pPr>
      <w:r w:rsidRPr="002A06D7">
        <w:rPr>
          <w:rStyle w:val="a5"/>
          <w:color w:val="333333"/>
          <w:sz w:val="28"/>
          <w:szCs w:val="28"/>
        </w:rPr>
        <w:t>Синтез</w:t>
      </w:r>
      <w:r w:rsidRPr="002A06D7">
        <w:rPr>
          <w:color w:val="333333"/>
          <w:sz w:val="28"/>
          <w:szCs w:val="28"/>
        </w:rPr>
        <w:t> опирается на данные, полученные в результате анализа, и приводит к решению задачи. </w:t>
      </w:r>
      <w:hyperlink r:id="rId13" w:tgtFrame="_blank" w:history="1">
        <w:r w:rsidRPr="002A06D7">
          <w:rPr>
            <w:rStyle w:val="a4"/>
            <w:sz w:val="28"/>
            <w:szCs w:val="28"/>
          </w:rPr>
          <w:t>3</w:t>
        </w:r>
      </w:hyperlink>
    </w:p>
    <w:p w:rsidR="003C390C" w:rsidRDefault="003C390C" w:rsidP="002A06D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>ПРИМЕРЫ</w:t>
      </w:r>
    </w:p>
    <w:p w:rsidR="003C390C" w:rsidRPr="002A06D7" w:rsidRDefault="001C23EC" w:rsidP="002A06D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C390C" w:rsidRPr="002A06D7" w:rsidRDefault="003C390C" w:rsidP="002A06D7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06D7">
        <w:rPr>
          <w:rFonts w:ascii="Times New Roman" w:hAnsi="Times New Roman" w:cs="Times New Roman"/>
          <w:b/>
          <w:sz w:val="28"/>
          <w:szCs w:val="28"/>
        </w:rPr>
        <w:t>Интерактивные методы</w:t>
      </w:r>
    </w:p>
    <w:p w:rsidR="00AA71BA" w:rsidRPr="002A06D7" w:rsidRDefault="00136FB3" w:rsidP="002A06D7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 xml:space="preserve">Сущность интерактивных методов: обучение происходит во </w:t>
      </w:r>
      <w:r w:rsidRPr="002A06D7">
        <w:rPr>
          <w:rFonts w:ascii="Times New Roman" w:hAnsi="Times New Roman" w:cs="Times New Roman"/>
          <w:i/>
          <w:iCs/>
          <w:sz w:val="28"/>
          <w:szCs w:val="28"/>
        </w:rPr>
        <w:t xml:space="preserve">взаимодействии и сотрудничестве </w:t>
      </w:r>
      <w:r w:rsidRPr="002A06D7">
        <w:rPr>
          <w:rFonts w:ascii="Times New Roman" w:hAnsi="Times New Roman" w:cs="Times New Roman"/>
          <w:sz w:val="28"/>
          <w:szCs w:val="28"/>
        </w:rPr>
        <w:t xml:space="preserve">всех обучающихся, включая педагога. </w:t>
      </w:r>
    </w:p>
    <w:p w:rsidR="00AA71BA" w:rsidRPr="002A06D7" w:rsidRDefault="001C23EC" w:rsidP="002A06D7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методы предполагают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</w:t>
      </w:r>
      <w:r w:rsidR="00136FB3" w:rsidRPr="002A06D7">
        <w:rPr>
          <w:rFonts w:ascii="Times New Roman" w:hAnsi="Times New Roman" w:cs="Times New Roman"/>
          <w:sz w:val="28"/>
          <w:szCs w:val="28"/>
        </w:rPr>
        <w:t>обучение</w:t>
      </w:r>
      <w:proofErr w:type="spellEnd"/>
      <w:r w:rsidR="00136FB3" w:rsidRPr="002A06D7">
        <w:rPr>
          <w:rFonts w:ascii="Times New Roman" w:hAnsi="Times New Roman" w:cs="Times New Roman"/>
          <w:sz w:val="28"/>
          <w:szCs w:val="28"/>
        </w:rPr>
        <w:t xml:space="preserve"> (коллективное, кооперативное обучение).</w:t>
      </w:r>
    </w:p>
    <w:p w:rsidR="00AA71BA" w:rsidRPr="002A06D7" w:rsidRDefault="00136FB3" w:rsidP="002A06D7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lastRenderedPageBreak/>
        <w:t xml:space="preserve">И обучающиеся, и педагог являются субъектами учебного </w:t>
      </w:r>
      <w:proofErr w:type="gramStart"/>
      <w:r w:rsidRPr="002A06D7">
        <w:rPr>
          <w:rFonts w:ascii="Times New Roman" w:hAnsi="Times New Roman" w:cs="Times New Roman"/>
          <w:sz w:val="28"/>
          <w:szCs w:val="28"/>
        </w:rPr>
        <w:t>процесса</w:t>
      </w:r>
      <w:proofErr w:type="gramEnd"/>
      <w:r w:rsidRPr="002A06D7">
        <w:rPr>
          <w:rFonts w:ascii="Times New Roman" w:hAnsi="Times New Roman" w:cs="Times New Roman"/>
          <w:sz w:val="28"/>
          <w:szCs w:val="28"/>
        </w:rPr>
        <w:t xml:space="preserve"> и педагог часто выступает лишь в роли организатора процесса обучения, создателя условий для инициативы учащихся. </w:t>
      </w:r>
    </w:p>
    <w:p w:rsidR="00AA71BA" w:rsidRDefault="00136FB3" w:rsidP="002A06D7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6D7">
        <w:rPr>
          <w:rFonts w:ascii="Times New Roman" w:hAnsi="Times New Roman" w:cs="Times New Roman"/>
          <w:sz w:val="28"/>
          <w:szCs w:val="28"/>
        </w:rPr>
        <w:t xml:space="preserve"> Интерактивное обучение основано на прямом </w:t>
      </w:r>
      <w:r w:rsidRPr="002A06D7">
        <w:rPr>
          <w:rFonts w:ascii="Times New Roman" w:hAnsi="Times New Roman" w:cs="Times New Roman"/>
          <w:i/>
          <w:iCs/>
          <w:sz w:val="28"/>
          <w:szCs w:val="28"/>
        </w:rPr>
        <w:t>взаимодействии</w:t>
      </w:r>
      <w:r w:rsidRPr="002A06D7">
        <w:rPr>
          <w:rFonts w:ascii="Times New Roman" w:hAnsi="Times New Roman" w:cs="Times New Roman"/>
          <w:sz w:val="28"/>
          <w:szCs w:val="28"/>
        </w:rPr>
        <w:t xml:space="preserve"> учащихся со своим опытом и опытом своих друзей.</w:t>
      </w:r>
    </w:p>
    <w:p w:rsidR="00B248E1" w:rsidRDefault="00B248E1" w:rsidP="00B248E1">
      <w:pPr>
        <w:pBdr>
          <w:bottom w:val="single" w:sz="12" w:space="1" w:color="auto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ПРАКТИКУМ</w:t>
      </w:r>
    </w:p>
    <w:p w:rsidR="00B248E1" w:rsidRPr="00B248E1" w:rsidRDefault="00B248E1" w:rsidP="00B248E1">
      <w:pPr>
        <w:pStyle w:val="a6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212529"/>
          <w:sz w:val="28"/>
          <w:szCs w:val="28"/>
        </w:rPr>
      </w:pPr>
      <w:r w:rsidRPr="00B248E1">
        <w:rPr>
          <w:color w:val="212529"/>
          <w:sz w:val="28"/>
          <w:szCs w:val="28"/>
        </w:rPr>
        <w:t>В заключение, хочу подчеркнуть ключевые выводы:</w:t>
      </w:r>
    </w:p>
    <w:p w:rsidR="00B248E1" w:rsidRPr="00B248E1" w:rsidRDefault="00B248E1" w:rsidP="00B248E1">
      <w:pPr>
        <w:numPr>
          <w:ilvl w:val="0"/>
          <w:numId w:val="20"/>
        </w:num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Активное вовлечение учащихся – ключ к успеху: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Современная методика преподавания математики требует смещения акцента с простого изложения материала на создание условий для активной познавательной деятельности учащихся. Необходимо использовать проблемное обучение, проектную деятельность, практические задания и игровые элементы, чтобы стимулировать интерес к предмету и развивать навыки самостоятельного поиска решений.</w:t>
      </w:r>
    </w:p>
    <w:p w:rsidR="00B248E1" w:rsidRPr="00B248E1" w:rsidRDefault="00B248E1" w:rsidP="00B248E1">
      <w:pPr>
        <w:numPr>
          <w:ilvl w:val="0"/>
          <w:numId w:val="20"/>
        </w:num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Визуализация и наглядность – 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наши</w:t>
      </w: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лучшие помощники: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Математика – абстрактная наука, и для ее понимания требуется развитое визуальное мышление. Использование наглядных пособий, моделей, графиков, интерактивных инструментов значительно облегчает восприятие материала, помогает увидеть взаимосвязи и делает процесс обучения более эффективным и интересным.</w:t>
      </w:r>
    </w:p>
    <w:p w:rsidR="00B248E1" w:rsidRDefault="00B248E1" w:rsidP="00B248E1">
      <w:pPr>
        <w:numPr>
          <w:ilvl w:val="0"/>
          <w:numId w:val="20"/>
        </w:num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Постоянное самосовершенствование и обмен опытом – основа профессионального роста: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Преподавание математики – это динамичный процесс, требующий постоянного развития и адаптации. </w:t>
      </w:r>
    </w:p>
    <w:p w:rsidR="00B248E1" w:rsidRDefault="00B248E1" w:rsidP="00B248E1">
      <w:pPr>
        <w:shd w:val="clear" w:color="auto" w:fill="FFFFFF"/>
        <w:spacing w:before="100" w:beforeAutospacing="1"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B248E1" w:rsidRPr="00B248E1" w:rsidRDefault="00B248E1" w:rsidP="00B248E1">
      <w:pPr>
        <w:shd w:val="clear" w:color="auto" w:fill="FFFFFF"/>
        <w:spacing w:before="100" w:beforeAutospacing="1"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Благодарю за внимание.</w:t>
      </w:r>
    </w:p>
    <w:p w:rsidR="00B248E1" w:rsidRDefault="00B248E1">
      <w:pPr>
        <w:rPr>
          <w:rFonts w:ascii="Segoe UI" w:eastAsia="Times New Roman" w:hAnsi="Segoe UI" w:cs="Segoe UI"/>
          <w:color w:val="212529"/>
          <w:sz w:val="21"/>
          <w:szCs w:val="21"/>
          <w:lang w:eastAsia="ru-RU"/>
        </w:rPr>
      </w:pPr>
      <w:r>
        <w:rPr>
          <w:rFonts w:ascii="Segoe UI" w:eastAsia="Times New Roman" w:hAnsi="Segoe UI" w:cs="Segoe UI"/>
          <w:color w:val="212529"/>
          <w:sz w:val="21"/>
          <w:szCs w:val="21"/>
          <w:lang w:eastAsia="ru-RU"/>
        </w:rPr>
        <w:br w:type="page"/>
      </w:r>
    </w:p>
    <w:p w:rsidR="00B248E1" w:rsidRPr="00B248E1" w:rsidRDefault="00B248E1" w:rsidP="00B248E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ru-RU"/>
        </w:rPr>
      </w:pPr>
    </w:p>
    <w:p w:rsidR="001C23EC" w:rsidRPr="001C23EC" w:rsidRDefault="001C23EC" w:rsidP="001C23E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Математическая индукция: Пример</w:t>
      </w:r>
    </w:p>
    <w:p w:rsidR="001C23EC" w:rsidRPr="001C23EC" w:rsidRDefault="001C23EC" w:rsidP="001C2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Задача:</w:t>
      </w: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Доказать, что для любого натурального числа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сумма первых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нечетных чисел равна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².</w:t>
      </w:r>
    </w:p>
    <w:p w:rsidR="001C23EC" w:rsidRPr="001C23EC" w:rsidRDefault="001C23EC" w:rsidP="001C2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Формально это записывается так:</w:t>
      </w:r>
    </w:p>
    <w:p w:rsidR="001C23EC" w:rsidRPr="001C23EC" w:rsidRDefault="001C23EC" w:rsidP="001C2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1 + 3 + 5 + … + (2n - 1) =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² для всех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C23EC">
        <w:rPr>
          <w:rFonts w:ascii="Cambria Math" w:eastAsia="Times New Roman" w:hAnsi="Cambria Math" w:cs="Times New Roman"/>
          <w:color w:val="212529"/>
          <w:sz w:val="28"/>
          <w:szCs w:val="28"/>
          <w:lang w:eastAsia="ru-RU"/>
        </w:rPr>
        <w:t>∈</w:t>
      </w: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ℕ</w:t>
      </w:r>
    </w:p>
    <w:p w:rsidR="001C23EC" w:rsidRPr="001C23EC" w:rsidRDefault="001C23EC" w:rsidP="001C2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Решение (с использованием метода математической индукции):</w:t>
      </w:r>
    </w:p>
    <w:p w:rsidR="001C23EC" w:rsidRPr="001C23EC" w:rsidRDefault="001C23EC" w:rsidP="001C2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1. База индукции (проверка для </w:t>
      </w:r>
      <w:proofErr w:type="spellStart"/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= 1):</w:t>
      </w:r>
    </w:p>
    <w:p w:rsidR="001C23EC" w:rsidRPr="001C23EC" w:rsidRDefault="001C23EC" w:rsidP="001C23E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Проверяем утверждение для самого маленького натурального числа, то есть для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= 1.</w:t>
      </w:r>
    </w:p>
    <w:p w:rsidR="001C23EC" w:rsidRPr="001C23EC" w:rsidRDefault="001C23EC" w:rsidP="001C23EC">
      <w:pPr>
        <w:numPr>
          <w:ilvl w:val="0"/>
          <w:numId w:val="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Левая часть (1 + 3 + 5 + … + (2n - 1)) превращается просто в 1.</w:t>
      </w:r>
    </w:p>
    <w:p w:rsidR="001C23EC" w:rsidRPr="001C23EC" w:rsidRDefault="001C23EC" w:rsidP="001C23EC">
      <w:pPr>
        <w:numPr>
          <w:ilvl w:val="0"/>
          <w:numId w:val="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Правая часть (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²) превращается в 1² = 1.</w:t>
      </w:r>
    </w:p>
    <w:p w:rsidR="001C23EC" w:rsidRPr="001C23EC" w:rsidRDefault="001C23EC" w:rsidP="001C23EC">
      <w:pPr>
        <w:numPr>
          <w:ilvl w:val="0"/>
          <w:numId w:val="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Поскольку 1 = 1, утверждение верно для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= 1. </w:t>
      </w: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База индукции установлена.</w:t>
      </w:r>
    </w:p>
    <w:p w:rsidR="001C23EC" w:rsidRPr="001C23EC" w:rsidRDefault="001C23EC" w:rsidP="001C2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2. Индукционное предположение (предположение о справедливости для </w:t>
      </w:r>
      <w:proofErr w:type="spellStart"/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= </w:t>
      </w:r>
      <w:proofErr w:type="spellStart"/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k</w:t>
      </w:r>
      <w:proofErr w:type="spellEnd"/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):</w:t>
      </w:r>
    </w:p>
    <w:p w:rsidR="001C23EC" w:rsidRPr="001C23EC" w:rsidRDefault="001C23EC" w:rsidP="001C23EC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Предположим, что наше утверждение верно для некоторого натурального числа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Это означает, что мы предполагаем, что:</w:t>
      </w:r>
    </w:p>
    <w:p w:rsidR="001C23EC" w:rsidRPr="001C23EC" w:rsidRDefault="001C23EC" w:rsidP="001C23EC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1 + 3 + 5 + … + (2k - 1) =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</w:t>
      </w:r>
      <w:proofErr w:type="spellEnd"/>
      <w:proofErr w:type="gram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² </w:t>
      </w:r>
      <w:r w:rsidRPr="001C23EC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Э</w:t>
      </w:r>
      <w:proofErr w:type="gramEnd"/>
      <w:r w:rsidRPr="001C23EC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то наше предположение, которое мы будем использовать дальше.</w:t>
      </w:r>
    </w:p>
    <w:p w:rsidR="001C23EC" w:rsidRPr="001C23EC" w:rsidRDefault="001C23EC" w:rsidP="001C2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3. Индукционный переход (доказательство справедливости для </w:t>
      </w:r>
      <w:proofErr w:type="spellStart"/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= k+1):</w:t>
      </w:r>
    </w:p>
    <w:p w:rsidR="001C23EC" w:rsidRPr="001C23EC" w:rsidRDefault="001C23EC" w:rsidP="001C23EC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Теперь нам нужно доказать, что если утверждение верно для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=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то оно должно быть верно и для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= k+1. То есть, нам нужно показать, что:</w:t>
      </w:r>
    </w:p>
    <w:p w:rsidR="001C23EC" w:rsidRPr="001C23EC" w:rsidRDefault="001C23EC" w:rsidP="001C23EC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 + 3 + 5 + … + (2(k+1) - 1) = (k+1)²</w:t>
      </w:r>
    </w:p>
    <w:p w:rsidR="001C23EC" w:rsidRPr="001C23EC" w:rsidRDefault="001C23EC" w:rsidP="001C23EC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Давайте начнем с левой части этого уравнения и попробуем преобразовать её, используя наше индукционное предположение:</w:t>
      </w:r>
    </w:p>
    <w:p w:rsidR="001C23EC" w:rsidRPr="001C23EC" w:rsidRDefault="001C23EC" w:rsidP="001C23EC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 + 3 + 5 + … + (2(k+1) - 1) = 1 + 3 + 5 + … + (2k - 1) + (2(k+1) - 1) </w:t>
      </w:r>
      <w:r w:rsidRPr="001C23EC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(Мы просто выделили последний член суммы)</w:t>
      </w:r>
    </w:p>
    <w:p w:rsidR="001C23EC" w:rsidRPr="001C23EC" w:rsidRDefault="001C23EC" w:rsidP="001C23EC">
      <w:pPr>
        <w:numPr>
          <w:ilvl w:val="1"/>
          <w:numId w:val="10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=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² + (2(k+1) - 1) </w:t>
      </w:r>
      <w:r w:rsidRPr="001C23EC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(Теперь используем индукционное предположение, чтобы заменить 1 + 3 + 5 + … + (2k - 1) на </w:t>
      </w:r>
      <w:proofErr w:type="spellStart"/>
      <w:r w:rsidRPr="001C23EC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k</w:t>
      </w:r>
      <w:proofErr w:type="spellEnd"/>
      <w:r w:rsidRPr="001C23EC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²)</w:t>
      </w:r>
    </w:p>
    <w:p w:rsidR="001C23EC" w:rsidRPr="001C23EC" w:rsidRDefault="001C23EC" w:rsidP="001C23EC">
      <w:pPr>
        <w:numPr>
          <w:ilvl w:val="1"/>
          <w:numId w:val="10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=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² + (2k + 2 - 1)</w:t>
      </w:r>
    </w:p>
    <w:p w:rsidR="001C23EC" w:rsidRPr="001C23EC" w:rsidRDefault="001C23EC" w:rsidP="001C23EC">
      <w:pPr>
        <w:numPr>
          <w:ilvl w:val="1"/>
          <w:numId w:val="10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=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² + 2k + 1</w:t>
      </w:r>
    </w:p>
    <w:p w:rsidR="001C23EC" w:rsidRPr="001C23EC" w:rsidRDefault="001C23EC" w:rsidP="001C23EC">
      <w:pPr>
        <w:numPr>
          <w:ilvl w:val="1"/>
          <w:numId w:val="10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= (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+ 1)² </w:t>
      </w:r>
      <w:r w:rsidRPr="001C23EC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(Мы узнали квадрат суммы!)</w:t>
      </w:r>
    </w:p>
    <w:p w:rsidR="001C23EC" w:rsidRPr="001C23EC" w:rsidRDefault="001C23EC" w:rsidP="001C23EC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Итак, мы показали, что:</w:t>
      </w:r>
    </w:p>
    <w:p w:rsidR="001C23EC" w:rsidRPr="001C23EC" w:rsidRDefault="001C23EC" w:rsidP="001C23EC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 + 3 + 5 + … + (2(k+1) - 1) = (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+ 1)²</w:t>
      </w:r>
    </w:p>
    <w:p w:rsidR="001C23EC" w:rsidRPr="001C23EC" w:rsidRDefault="001C23EC" w:rsidP="001C23EC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Это именно то, что мы хотели доказать! Мы показали, что если утверждение верно для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=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то оно верно и для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= k+1. </w:t>
      </w: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Индукционный переход выполнен.</w:t>
      </w:r>
    </w:p>
    <w:p w:rsidR="001C23EC" w:rsidRPr="001C23EC" w:rsidRDefault="001C23EC" w:rsidP="001C2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4. Вывод:</w:t>
      </w:r>
    </w:p>
    <w:p w:rsidR="001C23EC" w:rsidRPr="001C23EC" w:rsidRDefault="001C23EC" w:rsidP="001C23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Поскольку мы установили базу индукции (утверждение верно для n=1) и доказали индукционный переход (если верно для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n=k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то верно и для n=k+1), то, согласно принципу математической индукции, утверждение “1 + 3 + 5 + … + (2n - 1) =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²” верно для всех натуральных чисел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n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1C23EC" w:rsidRPr="001C23EC" w:rsidRDefault="001C23EC" w:rsidP="001C2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Проще говоря:</w:t>
      </w:r>
    </w:p>
    <w:p w:rsidR="001C23EC" w:rsidRPr="001C23EC" w:rsidRDefault="001C23EC" w:rsidP="001C23E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Начинаем:</w:t>
      </w: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Проверяем, что всё работает для самого первого случая (n=1).</w:t>
      </w:r>
    </w:p>
    <w:p w:rsidR="001C23EC" w:rsidRPr="001C23EC" w:rsidRDefault="001C23EC" w:rsidP="001C23EC">
      <w:pPr>
        <w:numPr>
          <w:ilvl w:val="0"/>
          <w:numId w:val="1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Предполагаем:</w:t>
      </w: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Допустим, что это работает для какого-то числа (называем его </w:t>
      </w:r>
      <w:proofErr w:type="spellStart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</w:t>
      </w:r>
      <w:proofErr w:type="spellEnd"/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).</w:t>
      </w:r>
    </w:p>
    <w:p w:rsidR="001C23EC" w:rsidRPr="001C23EC" w:rsidRDefault="001C23EC" w:rsidP="001C23EC">
      <w:pPr>
        <w:numPr>
          <w:ilvl w:val="0"/>
          <w:numId w:val="1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Доказываем:</w:t>
      </w: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Показываем, что тогда это </w:t>
      </w:r>
      <w:r w:rsidRPr="001C23EC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обязательно</w:t>
      </w: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будет работать и для следующего числа (k+1).</w:t>
      </w:r>
    </w:p>
    <w:p w:rsidR="001C23EC" w:rsidRDefault="001C23EC" w:rsidP="001C23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Если всё это выполняется, значит, это работает для </w:t>
      </w:r>
      <w:r w:rsidRPr="001C23EC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всех</w:t>
      </w:r>
      <w:r w:rsidRPr="001C23E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чисел! Представьте себе лесенку: вы встали на первую ступеньку, и знаете, что с каждой ступеньки можно перешагнуть на следующую. Значит, вы сможете подняться на любую ступеньку!</w:t>
      </w:r>
    </w:p>
    <w:p w:rsidR="00272B04" w:rsidRDefault="00272B04">
      <w:pP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 w:type="page"/>
      </w:r>
    </w:p>
    <w:p w:rsidR="00B248E1" w:rsidRPr="00B248E1" w:rsidRDefault="00B248E1" w:rsidP="00B248E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lastRenderedPageBreak/>
        <w:t>Метод</w:t>
      </w:r>
      <w:r w:rsidRPr="00AE7521">
        <w:rPr>
          <w:rFonts w:ascii="Arial" w:eastAsia="Times New Roman" w:hAnsi="Arial" w:cs="Arial"/>
          <w:b/>
          <w:bCs/>
          <w:color w:val="212529"/>
          <w:sz w:val="32"/>
          <w:szCs w:val="32"/>
          <w:lang w:eastAsia="ru-RU"/>
        </w:rPr>
        <w:t xml:space="preserve"> </w:t>
      </w: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математической дедукции: Пример 2</w:t>
      </w:r>
    </w:p>
    <w:p w:rsidR="00B248E1" w:rsidRP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Суть метода: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Выведение утверждений из общих, ранее установленных утверждений путем логических рассуждений.</w:t>
      </w:r>
    </w:p>
    <w:p w:rsidR="00B248E1" w:rsidRP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Пример: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Доказательство того, что сумма двух четных чисел есть четное число.</w:t>
      </w:r>
    </w:p>
    <w:p w:rsidR="00B248E1" w:rsidRP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1. Исходные положения (определения):</w:t>
      </w:r>
    </w:p>
    <w:p w:rsidR="00B248E1" w:rsidRPr="00B248E1" w:rsidRDefault="00B248E1" w:rsidP="00B248E1">
      <w:pPr>
        <w:numPr>
          <w:ilvl w:val="0"/>
          <w:numId w:val="21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Определение четного числа: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Четное число - это целое число, которое делится на 2 без остатка. Математически это можно записать как: число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n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является четным, если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n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= 2k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где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k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- целое число.</w:t>
      </w:r>
    </w:p>
    <w:p w:rsidR="00B248E1" w:rsidRP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2. Утверждение, которое нужно доказать (теорема):</w:t>
      </w:r>
    </w:p>
    <w:p w:rsidR="00B248E1" w:rsidRPr="00B248E1" w:rsidRDefault="00B248E1" w:rsidP="00B248E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Сумма двух четных чисел есть четное число.</w:t>
      </w:r>
    </w:p>
    <w:p w:rsidR="00B248E1" w:rsidRP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3. Доказательство (логическое рассуждение):</w:t>
      </w:r>
    </w:p>
    <w:p w:rsidR="00B248E1" w:rsidRPr="00B248E1" w:rsidRDefault="00B248E1" w:rsidP="00B248E1">
      <w:pPr>
        <w:numPr>
          <w:ilvl w:val="0"/>
          <w:numId w:val="2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Шаг 1: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Пусть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a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b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- два произвольных четных числа.</w:t>
      </w:r>
    </w:p>
    <w:p w:rsidR="00B248E1" w:rsidRPr="00B248E1" w:rsidRDefault="00B248E1" w:rsidP="00B248E1">
      <w:pPr>
        <w:numPr>
          <w:ilvl w:val="0"/>
          <w:numId w:val="2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Шаг 2: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По определению четного числа, мы можем представить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a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b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 виде:</w:t>
      </w:r>
    </w:p>
    <w:p w:rsidR="00B248E1" w:rsidRPr="00B248E1" w:rsidRDefault="00B248E1" w:rsidP="00B248E1">
      <w:pPr>
        <w:numPr>
          <w:ilvl w:val="1"/>
          <w:numId w:val="23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a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= 2m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где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m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- целое число</w:t>
      </w:r>
    </w:p>
    <w:p w:rsidR="00B248E1" w:rsidRPr="00B248E1" w:rsidRDefault="00B248E1" w:rsidP="00B248E1">
      <w:pPr>
        <w:numPr>
          <w:ilvl w:val="1"/>
          <w:numId w:val="23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b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= 2n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где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n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- целое число</w:t>
      </w:r>
    </w:p>
    <w:p w:rsidR="00B248E1" w:rsidRPr="00B248E1" w:rsidRDefault="00B248E1" w:rsidP="00B248E1">
      <w:pPr>
        <w:numPr>
          <w:ilvl w:val="0"/>
          <w:numId w:val="2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Шаг 3: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Рассмотрим сумму чисел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a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 </w:t>
      </w:r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b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B248E1" w:rsidRPr="00B248E1" w:rsidRDefault="00B248E1" w:rsidP="00B248E1">
      <w:pPr>
        <w:numPr>
          <w:ilvl w:val="1"/>
          <w:numId w:val="23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a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+ 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b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= 2m + 2n</w:t>
      </w:r>
    </w:p>
    <w:p w:rsidR="00B248E1" w:rsidRPr="00B248E1" w:rsidRDefault="00B248E1" w:rsidP="00B248E1">
      <w:pPr>
        <w:numPr>
          <w:ilvl w:val="0"/>
          <w:numId w:val="2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Шаг 4: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Вынесем общий множитель 2 за скобки:</w:t>
      </w:r>
    </w:p>
    <w:p w:rsidR="00B248E1" w:rsidRPr="00B248E1" w:rsidRDefault="00B248E1" w:rsidP="00B248E1">
      <w:pPr>
        <w:numPr>
          <w:ilvl w:val="1"/>
          <w:numId w:val="23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a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+ 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b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= 2(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m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+ 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n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)</w:t>
      </w:r>
    </w:p>
    <w:p w:rsidR="00B248E1" w:rsidRPr="00B248E1" w:rsidRDefault="00B248E1" w:rsidP="00B248E1">
      <w:pPr>
        <w:numPr>
          <w:ilvl w:val="0"/>
          <w:numId w:val="2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Шаг 5: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Так как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m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n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- целые числа, то их сумма </w:t>
      </w:r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(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m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+ 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n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)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также является целым числом. Обозначим </w:t>
      </w:r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(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m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+ 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n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)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как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k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где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k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- целое число.</w:t>
      </w:r>
    </w:p>
    <w:p w:rsidR="00B248E1" w:rsidRPr="00B248E1" w:rsidRDefault="00B248E1" w:rsidP="00B248E1">
      <w:pPr>
        <w:numPr>
          <w:ilvl w:val="0"/>
          <w:numId w:val="2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Шаг 6: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Тогда,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a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+ 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b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= 2k</w:t>
      </w:r>
    </w:p>
    <w:p w:rsidR="00B248E1" w:rsidRPr="00B248E1" w:rsidRDefault="00B248E1" w:rsidP="00B248E1">
      <w:pPr>
        <w:numPr>
          <w:ilvl w:val="0"/>
          <w:numId w:val="2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Шаг 7: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По определению четного числа, любое число, представимое в виде </w:t>
      </w:r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2k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где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k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- целое число, является четным числом.</w:t>
      </w:r>
    </w:p>
    <w:p w:rsidR="00B248E1" w:rsidRPr="00B248E1" w:rsidRDefault="00B248E1" w:rsidP="00B248E1">
      <w:pPr>
        <w:numPr>
          <w:ilvl w:val="0"/>
          <w:numId w:val="2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Шаг 8: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Так как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a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+ 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b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= 2k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то сумма 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a</w:t>
      </w:r>
      <w:proofErr w:type="spellEnd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 xml:space="preserve"> + </w:t>
      </w:r>
      <w:proofErr w:type="spellStart"/>
      <w:r w:rsidRPr="00B248E1">
        <w:rPr>
          <w:rFonts w:ascii="Times New Roman" w:eastAsia="Times New Roman" w:hAnsi="Times New Roman" w:cs="Times New Roman"/>
          <w:color w:val="E83E8C"/>
          <w:sz w:val="28"/>
          <w:szCs w:val="28"/>
          <w:lang w:eastAsia="ru-RU"/>
        </w:rPr>
        <w:t>b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является четным числом.</w:t>
      </w:r>
    </w:p>
    <w:p w:rsidR="00B248E1" w:rsidRP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4. Вывод:</w:t>
      </w:r>
    </w:p>
    <w:p w:rsidR="00B248E1" w:rsidRPr="00B248E1" w:rsidRDefault="00B248E1" w:rsidP="00B248E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Сумма двух четных чисел есть четное число (теорема доказана).</w:t>
      </w:r>
    </w:p>
    <w:p w:rsidR="00B248E1" w:rsidRP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Объяснение логики дедукции в примере:</w:t>
      </w:r>
    </w:p>
    <w:p w:rsidR="00B248E1" w:rsidRPr="00B248E1" w:rsidRDefault="00B248E1" w:rsidP="00B248E1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Мы начали с общего определения четного числа. Затем, используя это определение и алгебраические преобразования, мы доказали, что сумма любых двух четных чисел удовлетворяет этому определению, и, следовательно, также является четным числом. Мы не рассматривали конкретные примеры четных чисел, а использовали только общее определение и правила алгебры. Это классический пример применения метода математической дедукции.</w:t>
      </w:r>
    </w:p>
    <w:p w:rsid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B248E1" w:rsidRPr="00B248E1" w:rsidRDefault="00B248E1" w:rsidP="00B248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72B04" w:rsidRPr="00B248E1" w:rsidRDefault="00272B04" w:rsidP="00272B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. Решение уравнения (Анализ и синтез):</w:t>
      </w:r>
    </w:p>
    <w:p w:rsidR="00272B04" w:rsidRPr="00B248E1" w:rsidRDefault="00272B04" w:rsidP="00272B0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Уравнение: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2x + 5 = 11</w:t>
      </w:r>
    </w:p>
    <w:p w:rsidR="00272B04" w:rsidRPr="00B248E1" w:rsidRDefault="00272B04" w:rsidP="00272B0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Анализ:</w:t>
      </w:r>
    </w:p>
    <w:p w:rsidR="00272B04" w:rsidRPr="00B248E1" w:rsidRDefault="00272B04" w:rsidP="00272B04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Уравнение с одной переменной (</w:t>
      </w:r>
      <w:proofErr w:type="spellStart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x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).</w:t>
      </w:r>
    </w:p>
    <w:p w:rsidR="00272B04" w:rsidRPr="00B248E1" w:rsidRDefault="00272B04" w:rsidP="00272B04">
      <w:pPr>
        <w:numPr>
          <w:ilvl w:val="1"/>
          <w:numId w:val="13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Нужно найти значение </w:t>
      </w:r>
      <w:proofErr w:type="spellStart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x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при котором уравнение будет верным.</w:t>
      </w:r>
    </w:p>
    <w:p w:rsidR="00272B04" w:rsidRPr="00B248E1" w:rsidRDefault="00272B04" w:rsidP="00272B04">
      <w:pPr>
        <w:numPr>
          <w:ilvl w:val="1"/>
          <w:numId w:val="13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Уравнение состоит из сложения и умножения.</w:t>
      </w:r>
    </w:p>
    <w:p w:rsidR="00272B04" w:rsidRPr="00B248E1" w:rsidRDefault="00272B04" w:rsidP="00272B04">
      <w:pPr>
        <w:numPr>
          <w:ilvl w:val="1"/>
          <w:numId w:val="13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Необходимо “изолировать” </w:t>
      </w:r>
      <w:proofErr w:type="spellStart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x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выполняя обратные операции.</w:t>
      </w:r>
    </w:p>
    <w:p w:rsidR="00272B04" w:rsidRPr="00B248E1" w:rsidRDefault="00272B04" w:rsidP="00272B0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Синтез:</w:t>
      </w:r>
    </w:p>
    <w:p w:rsidR="00272B04" w:rsidRPr="00B248E1" w:rsidRDefault="00272B04" w:rsidP="00272B04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Вычитание 5 из обеих частей уравнения: 2x + 5 - 5 = 11 - 5 =&gt; 2x = 6.</w:t>
      </w:r>
    </w:p>
    <w:p w:rsidR="00272B04" w:rsidRPr="00B248E1" w:rsidRDefault="00272B04" w:rsidP="00272B04">
      <w:pPr>
        <w:numPr>
          <w:ilvl w:val="1"/>
          <w:numId w:val="13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Деление обеих частей уравнения на 2: 2x / 2 = 6 / 2 =&gt; </w:t>
      </w:r>
      <w:proofErr w:type="spellStart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x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= 3.</w:t>
      </w:r>
    </w:p>
    <w:p w:rsidR="00272B04" w:rsidRPr="00B248E1" w:rsidRDefault="00272B04" w:rsidP="00272B04">
      <w:pPr>
        <w:numPr>
          <w:ilvl w:val="1"/>
          <w:numId w:val="13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Проверка: 2 * 3 + 5 = 6 + 5 = 11.</w:t>
      </w:r>
    </w:p>
    <w:p w:rsidR="00272B04" w:rsidRPr="00B248E1" w:rsidRDefault="00272B04" w:rsidP="00272B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5. Классификация геометрических фигур (Анализ и синтез):</w:t>
      </w:r>
    </w:p>
    <w:p w:rsidR="00272B04" w:rsidRPr="00B248E1" w:rsidRDefault="00272B04" w:rsidP="00272B04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Задача: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Классифицировать различные четырехугольники (квадрат, прямоугольник, ромб, параллелограмм, трапеция).</w:t>
      </w:r>
    </w:p>
    <w:p w:rsidR="00272B04" w:rsidRPr="00B248E1" w:rsidRDefault="00272B04" w:rsidP="00272B04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Анализ:</w:t>
      </w:r>
    </w:p>
    <w:p w:rsidR="00272B04" w:rsidRPr="00B248E1" w:rsidRDefault="00272B04" w:rsidP="00272B04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Выделение общих и отличительных признаков четырехугольников: количество сторон, параллельность сторон, равенство сторон, равенство углов, наличие прямых углов.</w:t>
      </w:r>
    </w:p>
    <w:p w:rsidR="00272B04" w:rsidRPr="00B248E1" w:rsidRDefault="00272B04" w:rsidP="00272B04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Синтез:</w:t>
      </w:r>
    </w:p>
    <w:p w:rsidR="00272B04" w:rsidRPr="00B248E1" w:rsidRDefault="00272B04" w:rsidP="00272B04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Объединение четырехугольников в группы на основе общих признаков:</w:t>
      </w:r>
    </w:p>
    <w:p w:rsidR="00272B04" w:rsidRPr="00B248E1" w:rsidRDefault="00272B04" w:rsidP="00272B04">
      <w:pPr>
        <w:numPr>
          <w:ilvl w:val="2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Параллелограммы: четырехугольники, у которых противоположные стороны параллельны.</w:t>
      </w:r>
    </w:p>
    <w:p w:rsidR="00272B04" w:rsidRPr="00B248E1" w:rsidRDefault="00272B04" w:rsidP="00272B04">
      <w:pPr>
        <w:numPr>
          <w:ilvl w:val="2"/>
          <w:numId w:val="1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Прямоугольники: параллелограммы, у которых все углы прямые.</w:t>
      </w:r>
    </w:p>
    <w:p w:rsidR="00272B04" w:rsidRPr="00B248E1" w:rsidRDefault="00272B04" w:rsidP="00272B04">
      <w:pPr>
        <w:numPr>
          <w:ilvl w:val="2"/>
          <w:numId w:val="1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Ромбы: параллелограммы, у которых все стороны равны.</w:t>
      </w:r>
    </w:p>
    <w:p w:rsidR="00272B04" w:rsidRPr="00B248E1" w:rsidRDefault="00272B04" w:rsidP="00272B04">
      <w:pPr>
        <w:numPr>
          <w:ilvl w:val="2"/>
          <w:numId w:val="1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Квадраты: прямоугольники, у которых все стороны равны (или ромбы, у которых все углы прямые).</w:t>
      </w:r>
    </w:p>
    <w:p w:rsidR="00272B04" w:rsidRPr="00B248E1" w:rsidRDefault="00272B04" w:rsidP="00272B04">
      <w:pPr>
        <w:numPr>
          <w:ilvl w:val="2"/>
          <w:numId w:val="1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Трапеции: четырехугольники, у которых только две стороны параллельны.</w:t>
      </w:r>
    </w:p>
    <w:p w:rsidR="00272B04" w:rsidRPr="00B248E1" w:rsidRDefault="00272B04" w:rsidP="00272B04">
      <w:pPr>
        <w:numPr>
          <w:ilvl w:val="1"/>
          <w:numId w:val="1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Построение иерархии четырехугольников: квадрат является частным случаем прямоугольника и ромба, которые являются частными случаями параллелограмма.</w:t>
      </w:r>
    </w:p>
    <w:p w:rsidR="00272B04" w:rsidRPr="00B248E1" w:rsidRDefault="00272B04" w:rsidP="00272B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 этих примерах анализ помогает выявить структуру задачи или свойства объекта, а синтез - найти решение или построить новый объект на основе анализа.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Оба процесса необходимы для глубокого понимания математики и успешного решения задач.</w:t>
      </w:r>
    </w:p>
    <w:p w:rsidR="00272B04" w:rsidRPr="00B248E1" w:rsidRDefault="00272B04" w:rsidP="00272B04">
      <w:pPr>
        <w:rPr>
          <w:rFonts w:ascii="Times New Roman" w:hAnsi="Times New Roman" w:cs="Times New Roman"/>
          <w:sz w:val="28"/>
          <w:szCs w:val="28"/>
        </w:rPr>
      </w:pPr>
    </w:p>
    <w:p w:rsidR="00B71DE2" w:rsidRDefault="00B71D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1DE2" w:rsidRPr="00B248E1" w:rsidRDefault="00B71DE2" w:rsidP="00B71DE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Задача для учителей математики на практикуме по проблемному обучению в геометрии:</w:t>
      </w:r>
    </w:p>
    <w:p w:rsidR="00B71DE2" w:rsidRPr="00B248E1" w:rsidRDefault="00B71DE2" w:rsidP="00B71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Тема: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“Параллельность </w:t>
      </w:r>
      <w:proofErr w:type="gramStart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прямых</w:t>
      </w:r>
      <w:proofErr w:type="gram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Признаки параллельности </w:t>
      </w:r>
      <w:proofErr w:type="gramStart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прямых</w:t>
      </w:r>
      <w:proofErr w:type="gram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.” (7 класс)</w:t>
      </w:r>
    </w:p>
    <w:p w:rsidR="00B71DE2" w:rsidRPr="00B248E1" w:rsidRDefault="00B71DE2" w:rsidP="00B71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Задача:</w:t>
      </w:r>
    </w:p>
    <w:p w:rsidR="00B71DE2" w:rsidRPr="00B248E1" w:rsidRDefault="00B71DE2" w:rsidP="00B71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Представьте, что вы – главный архитектор города. Вам необходимо спроектировать новый микрорайон, в котором будут проложены улицы. Ваша задача – обеспечить, чтобы две улицы (улица Солнечная и улица Лунная) были идеально параллельны друг другу.</w:t>
      </w:r>
    </w:p>
    <w:p w:rsidR="00B71DE2" w:rsidRPr="00B248E1" w:rsidRDefault="00B71DE2" w:rsidP="00B71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вашем распоряжении есть следующие инструменты:</w:t>
      </w:r>
    </w:p>
    <w:p w:rsidR="00B71DE2" w:rsidRPr="00B248E1" w:rsidRDefault="00B71DE2" w:rsidP="00B71DE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Транспортир: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Для измерения углов.</w:t>
      </w:r>
    </w:p>
    <w:p w:rsidR="00B71DE2" w:rsidRPr="00B248E1" w:rsidRDefault="00B71DE2" w:rsidP="00B71DE2">
      <w:pPr>
        <w:numPr>
          <w:ilvl w:val="0"/>
          <w:numId w:val="15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Линейка: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Для проведения прямых линий.</w:t>
      </w:r>
    </w:p>
    <w:p w:rsidR="00B71DE2" w:rsidRPr="00B248E1" w:rsidRDefault="00B71DE2" w:rsidP="00B71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 есть одно условие:</w:t>
      </w:r>
    </w:p>
    <w:p w:rsidR="00B71DE2" w:rsidRPr="00B248E1" w:rsidRDefault="00B71DE2" w:rsidP="00B71DE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Из-за плотной застройки вы не можете увидеть всю длину улиц Солнечная и Лунная целиком. Вы можете измерить и построить лишь небольшие отрезки этих улиц и углы, которые они образуют с одной общей улицей (улицей Звездной), которая пересекает обе проектируемые улицы.</w:t>
      </w:r>
    </w:p>
    <w:p w:rsidR="00B71DE2" w:rsidRPr="00B248E1" w:rsidRDefault="00B71DE2" w:rsidP="00B71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Вопросы для обсуждения и решения (для учителей):</w:t>
      </w:r>
    </w:p>
    <w:p w:rsidR="00B71DE2" w:rsidRPr="00B248E1" w:rsidRDefault="00B71DE2" w:rsidP="00B71DE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Какую проблему нужно решить?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(Обеспечить параллельность улиц Солнечная и Лунная, имея ограниченные возможности для измерений).</w:t>
      </w:r>
    </w:p>
    <w:p w:rsidR="00B71DE2" w:rsidRPr="00B248E1" w:rsidRDefault="00B71DE2" w:rsidP="00B71DE2">
      <w:pPr>
        <w:numPr>
          <w:ilvl w:val="0"/>
          <w:numId w:val="1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Какие знания необходимы для решения этой проблемы?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(Признаки параллельности прямых: равенство накрест лежащих углов, равенство соответственных углов, сумма односторонних углов равна 180 градусам).</w:t>
      </w:r>
    </w:p>
    <w:p w:rsidR="00B71DE2" w:rsidRPr="00B248E1" w:rsidRDefault="00B71DE2" w:rsidP="00B71DE2">
      <w:pPr>
        <w:numPr>
          <w:ilvl w:val="0"/>
          <w:numId w:val="1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Какие измерения нужно провести, чтобы убедиться в параллельности улиц Солнечная и Лунная?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(Измерить углы, образованные улицами </w:t>
      </w:r>
      <w:proofErr w:type="gramStart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Солнечная</w:t>
      </w:r>
      <w:proofErr w:type="gram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Лунная с улицей Звездной).</w:t>
      </w:r>
    </w:p>
    <w:p w:rsidR="00B71DE2" w:rsidRPr="00B248E1" w:rsidRDefault="00B71DE2" w:rsidP="00B71DE2">
      <w:pPr>
        <w:numPr>
          <w:ilvl w:val="0"/>
          <w:numId w:val="1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Сколько углов необходимо измерить?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(Достаточно измерить два угла, например, накрест лежащие или соответственные).</w:t>
      </w:r>
    </w:p>
    <w:p w:rsidR="00B71DE2" w:rsidRPr="00B248E1" w:rsidRDefault="00B71DE2" w:rsidP="00B71DE2">
      <w:pPr>
        <w:numPr>
          <w:ilvl w:val="0"/>
          <w:numId w:val="1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 убедиться, что улицы идеально параллельны?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(Измеренные углы должны быть точно равны, или сумма односторонних углов должна быть точно равна 180 градусам).</w:t>
      </w:r>
    </w:p>
    <w:p w:rsidR="00B71DE2" w:rsidRPr="00B248E1" w:rsidRDefault="00B71DE2" w:rsidP="00B71DE2">
      <w:pPr>
        <w:numPr>
          <w:ilvl w:val="0"/>
          <w:numId w:val="1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Если углы </w:t>
      </w:r>
      <w:proofErr w:type="gramStart"/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окажутся не совсем равны</w:t>
      </w:r>
      <w:proofErr w:type="gramEnd"/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(из-за погрешности измерений), что делать?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(Внести корректировки в проект, чтобы углы стали равны, либо допустить небольшую погрешность в параллельности улиц).</w:t>
      </w:r>
    </w:p>
    <w:p w:rsidR="00B71DE2" w:rsidRPr="00B248E1" w:rsidRDefault="00B71DE2" w:rsidP="00B71DE2">
      <w:pPr>
        <w:numPr>
          <w:ilvl w:val="0"/>
          <w:numId w:val="1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Предложите несколько вариантов расположения улицы Звездной по отношению к улицам </w:t>
      </w:r>
      <w:proofErr w:type="gramStart"/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Солнечная</w:t>
      </w:r>
      <w:proofErr w:type="gramEnd"/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и Лунная.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(Улица Звездная может пересекать улицы Солнечная и Лунная под острым, прямым или тупым углом).</w:t>
      </w:r>
    </w:p>
    <w:p w:rsidR="00B71DE2" w:rsidRDefault="00B71DE2" w:rsidP="00B71DE2">
      <w:pPr>
        <w:numPr>
          <w:ilvl w:val="0"/>
          <w:numId w:val="1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 вы представите эту задачу ученикам, чтобы она была интересной и мотивирующей?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(Например, можно использовать игровой сценарий с соревнованием между группами архитекторов).</w:t>
      </w:r>
    </w:p>
    <w:p w:rsidR="00B248E1" w:rsidRPr="00B248E1" w:rsidRDefault="00B248E1" w:rsidP="00B248E1">
      <w:pPr>
        <w:shd w:val="clear" w:color="auto" w:fill="FFFFFF"/>
        <w:spacing w:before="60"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B71DE2" w:rsidRPr="00B248E1" w:rsidRDefault="00B71DE2" w:rsidP="00B71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Цель задачи для учителей:</w:t>
      </w:r>
    </w:p>
    <w:p w:rsidR="00B71DE2" w:rsidRPr="00B248E1" w:rsidRDefault="00B71DE2" w:rsidP="00B71DE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Актуализировать знания о признаках параллельности прямых.</w:t>
      </w:r>
    </w:p>
    <w:p w:rsidR="00B71DE2" w:rsidRPr="00B248E1" w:rsidRDefault="00B71DE2" w:rsidP="00B71DE2">
      <w:pPr>
        <w:numPr>
          <w:ilvl w:val="0"/>
          <w:numId w:val="1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Продемонстрировать возможность создания проблемной ситуации на основе практической задачи.</w:t>
      </w:r>
    </w:p>
    <w:p w:rsidR="00B71DE2" w:rsidRPr="00B248E1" w:rsidRDefault="00B71DE2" w:rsidP="00B71DE2">
      <w:pPr>
        <w:numPr>
          <w:ilvl w:val="0"/>
          <w:numId w:val="1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Показать, как можно организовать деятельность учащихся по самостоятельному поиску решения проблемы.</w:t>
      </w:r>
    </w:p>
    <w:p w:rsidR="00B71DE2" w:rsidRPr="00B248E1" w:rsidRDefault="00B71DE2" w:rsidP="00B71DE2">
      <w:pPr>
        <w:numPr>
          <w:ilvl w:val="0"/>
          <w:numId w:val="1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Стимулировать творческое мышление и умение находить нестандартные решения.</w:t>
      </w:r>
    </w:p>
    <w:p w:rsidR="00B71DE2" w:rsidRPr="00B248E1" w:rsidRDefault="00B71DE2" w:rsidP="00B71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Возможные варианты реализации на уроке:</w:t>
      </w:r>
    </w:p>
    <w:p w:rsidR="00B71DE2" w:rsidRPr="00B248E1" w:rsidRDefault="00B71DE2" w:rsidP="00B71DE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Работа в группах: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Ученики делятся на группы и получают задание спроектировать микрорайон, используя имеющиеся инструменты и знания.</w:t>
      </w:r>
    </w:p>
    <w:p w:rsidR="00B71DE2" w:rsidRPr="00B248E1" w:rsidRDefault="00B71DE2" w:rsidP="00B71DE2">
      <w:pPr>
        <w:numPr>
          <w:ilvl w:val="0"/>
          <w:numId w:val="19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Использование интерактивных моделей: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Учитель может использовать интерактивные модели (например, </w:t>
      </w:r>
      <w:proofErr w:type="spellStart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GeoGebra</w:t>
      </w:r>
      <w:proofErr w:type="spell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 для визуализации задачи и проверки правильности решения.</w:t>
      </w:r>
    </w:p>
    <w:p w:rsidR="00B71DE2" w:rsidRPr="00B248E1" w:rsidRDefault="00B71DE2" w:rsidP="00B71DE2">
      <w:pPr>
        <w:numPr>
          <w:ilvl w:val="0"/>
          <w:numId w:val="19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Практическая работа: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Ученики могут начертить улицы на бумаге, измерить углы и убедиться в параллельности </w:t>
      </w:r>
      <w:proofErr w:type="gramStart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прямых</w:t>
      </w:r>
      <w:proofErr w:type="gramEnd"/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B71DE2" w:rsidRPr="00B248E1" w:rsidRDefault="00B71DE2" w:rsidP="00B71DE2">
      <w:pPr>
        <w:numPr>
          <w:ilvl w:val="0"/>
          <w:numId w:val="19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248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Презентация проектов:</w:t>
      </w:r>
      <w:r w:rsidRPr="00B248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Каждая группа представляет свой проект микро</w:t>
      </w:r>
    </w:p>
    <w:p w:rsidR="001C23EC" w:rsidRPr="00B248E1" w:rsidRDefault="001C23EC" w:rsidP="001C23EC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C390C" w:rsidRPr="002A06D7" w:rsidRDefault="003C390C" w:rsidP="002A06D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C390C" w:rsidRPr="002A06D7" w:rsidRDefault="003C390C" w:rsidP="002A06D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147C" w:rsidRPr="002A06D7" w:rsidRDefault="00E3147C" w:rsidP="002A06D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3147C" w:rsidRPr="002A06D7" w:rsidSect="002A06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227F"/>
    <w:multiLevelType w:val="multilevel"/>
    <w:tmpl w:val="5A08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33A53"/>
    <w:multiLevelType w:val="multilevel"/>
    <w:tmpl w:val="8272B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FA472A"/>
    <w:multiLevelType w:val="multilevel"/>
    <w:tmpl w:val="8FCE5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EC5744"/>
    <w:multiLevelType w:val="multilevel"/>
    <w:tmpl w:val="44E8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665936"/>
    <w:multiLevelType w:val="multilevel"/>
    <w:tmpl w:val="4EE4E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2D341D"/>
    <w:multiLevelType w:val="hybridMultilevel"/>
    <w:tmpl w:val="198C5F12"/>
    <w:lvl w:ilvl="0" w:tplc="9D2C4C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F683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54B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2277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2ED7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2EC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00FE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3E9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88D7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3E71544"/>
    <w:multiLevelType w:val="multilevel"/>
    <w:tmpl w:val="F788D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FF604D"/>
    <w:multiLevelType w:val="multilevel"/>
    <w:tmpl w:val="6D6A0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81575A"/>
    <w:multiLevelType w:val="multilevel"/>
    <w:tmpl w:val="AEF8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C6350"/>
    <w:multiLevelType w:val="hybridMultilevel"/>
    <w:tmpl w:val="9E8256C8"/>
    <w:lvl w:ilvl="0" w:tplc="CA244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44CC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6414A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1CF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429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DA7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34E2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2A4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70DF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1CA3E22"/>
    <w:multiLevelType w:val="multilevel"/>
    <w:tmpl w:val="D24AD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F14122"/>
    <w:multiLevelType w:val="hybridMultilevel"/>
    <w:tmpl w:val="9E2E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930A1"/>
    <w:multiLevelType w:val="multilevel"/>
    <w:tmpl w:val="ACAC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020911"/>
    <w:multiLevelType w:val="multilevel"/>
    <w:tmpl w:val="FF4C9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F40DF0"/>
    <w:multiLevelType w:val="hybridMultilevel"/>
    <w:tmpl w:val="C13E1730"/>
    <w:lvl w:ilvl="0" w:tplc="F4C6D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F859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8C098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06D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422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C0AF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8C4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C6C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423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E4D2D7F"/>
    <w:multiLevelType w:val="multilevel"/>
    <w:tmpl w:val="690C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D166EE"/>
    <w:multiLevelType w:val="multilevel"/>
    <w:tmpl w:val="BC1AA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716D4B"/>
    <w:multiLevelType w:val="multilevel"/>
    <w:tmpl w:val="319A5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2C57A5"/>
    <w:multiLevelType w:val="multilevel"/>
    <w:tmpl w:val="2C92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ED4A01"/>
    <w:multiLevelType w:val="multilevel"/>
    <w:tmpl w:val="B770C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86115B"/>
    <w:multiLevelType w:val="multilevel"/>
    <w:tmpl w:val="1E60A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7841E5"/>
    <w:multiLevelType w:val="multilevel"/>
    <w:tmpl w:val="73282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93310A"/>
    <w:multiLevelType w:val="multilevel"/>
    <w:tmpl w:val="ED20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B260F4"/>
    <w:multiLevelType w:val="hybridMultilevel"/>
    <w:tmpl w:val="775C8582"/>
    <w:lvl w:ilvl="0" w:tplc="54AE2F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E4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A81C5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FC9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9A0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6092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01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D885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EC2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22"/>
  </w:num>
  <w:num w:numId="3">
    <w:abstractNumId w:val="9"/>
  </w:num>
  <w:num w:numId="4">
    <w:abstractNumId w:val="11"/>
  </w:num>
  <w:num w:numId="5">
    <w:abstractNumId w:val="14"/>
  </w:num>
  <w:num w:numId="6">
    <w:abstractNumId w:val="23"/>
  </w:num>
  <w:num w:numId="7">
    <w:abstractNumId w:val="5"/>
  </w:num>
  <w:num w:numId="8">
    <w:abstractNumId w:val="17"/>
  </w:num>
  <w:num w:numId="9">
    <w:abstractNumId w:val="1"/>
  </w:num>
  <w:num w:numId="10">
    <w:abstractNumId w:val="0"/>
  </w:num>
  <w:num w:numId="11">
    <w:abstractNumId w:val="8"/>
  </w:num>
  <w:num w:numId="12">
    <w:abstractNumId w:val="2"/>
  </w:num>
  <w:num w:numId="13">
    <w:abstractNumId w:val="19"/>
  </w:num>
  <w:num w:numId="14">
    <w:abstractNumId w:val="7"/>
  </w:num>
  <w:num w:numId="15">
    <w:abstractNumId w:val="10"/>
  </w:num>
  <w:num w:numId="16">
    <w:abstractNumId w:val="18"/>
  </w:num>
  <w:num w:numId="17">
    <w:abstractNumId w:val="3"/>
  </w:num>
  <w:num w:numId="18">
    <w:abstractNumId w:val="4"/>
  </w:num>
  <w:num w:numId="19">
    <w:abstractNumId w:val="12"/>
  </w:num>
  <w:num w:numId="20">
    <w:abstractNumId w:val="21"/>
  </w:num>
  <w:num w:numId="21">
    <w:abstractNumId w:val="15"/>
  </w:num>
  <w:num w:numId="22">
    <w:abstractNumId w:val="13"/>
  </w:num>
  <w:num w:numId="23">
    <w:abstractNumId w:val="6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155E"/>
    <w:rsid w:val="00136FB3"/>
    <w:rsid w:val="001C23EC"/>
    <w:rsid w:val="00272B04"/>
    <w:rsid w:val="002A06D7"/>
    <w:rsid w:val="003C390C"/>
    <w:rsid w:val="00613CEF"/>
    <w:rsid w:val="00A4155E"/>
    <w:rsid w:val="00AA71BA"/>
    <w:rsid w:val="00B248E1"/>
    <w:rsid w:val="00B71DE2"/>
    <w:rsid w:val="00E3147C"/>
    <w:rsid w:val="00F85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55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3147C"/>
    <w:rPr>
      <w:color w:val="0000FF"/>
      <w:u w:val="single"/>
    </w:rPr>
  </w:style>
  <w:style w:type="character" w:customStyle="1" w:styleId="mwe-math-mathml-inline">
    <w:name w:val="mwe-math-mathml-inline"/>
    <w:basedOn w:val="a0"/>
    <w:rsid w:val="00E3147C"/>
  </w:style>
  <w:style w:type="paragraph" w:customStyle="1" w:styleId="futurismarkdown-paragraph">
    <w:name w:val="futurismarkdown-paragraph"/>
    <w:basedOn w:val="a"/>
    <w:rsid w:val="00E31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3147C"/>
    <w:rPr>
      <w:b/>
      <w:bCs/>
    </w:rPr>
  </w:style>
  <w:style w:type="paragraph" w:styleId="a6">
    <w:name w:val="Normal (Web)"/>
    <w:basedOn w:val="a"/>
    <w:uiPriority w:val="99"/>
    <w:semiHidden/>
    <w:unhideWhenUsed/>
    <w:rsid w:val="00B24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595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56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777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0128">
          <w:marLeft w:val="341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2846">
          <w:marLeft w:val="341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0399">
          <w:marLeft w:val="341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929">
          <w:marLeft w:val="341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2033">
          <w:marLeft w:val="341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661">
          <w:marLeft w:val="341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1958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078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5297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6413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matematika/prochee/primenenie_pri_obuchenii_matematiki_metodov_nauchnogo_issledovaniia" TargetMode="External"/><Relationship Id="rId13" Type="http://schemas.openxmlformats.org/officeDocument/2006/relationships/hyperlink" Target="https://xn--80aaasqmjacq0cd6n.xn--p1ai/ru/theory/view/Teoriya-i-metodika-prepodavaniya-matematiki/Analiz-i-sintez-v-obuchenii-matematik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sk.cspu.ru/%D0%A4%D0%B0%D0%BA%D1%83%D0%BB%D1%8C%D1%82%D0%B5%D1%82%20%D0%9C%D0%B0%D1%82%D0%B5%D0%BC%D0%B0%D1%82%D0%B8%D0%BA%D0%B8%2C%20%D1%84%D0%B8%D0%B7%D0%B8%D0%BA%D0%B8%20%D0%B8%20%D0%B8%D0%BD%D1%84%D0%BE%D1%80%D0%BC%D0%B0%D1%82%D0%B8%D0%BA%D0%B8/%D0%90%D1%80%D1%85%D0%B8%D0%B2/3%20%D0%BA%D1%83%D1%80%D1%81/%D0%9E%D0%A4-313-086-5-1/%D0%9C%D0%B5%D1%82%D0%BE%D0%B4%D0%B8%D0%BA%D0%B0%20%D0%BE%D0%B1%D1%83%D1%87%D0%B5%D0%BD%D0%B8%D1%8F%20%D0%B8%20%D0%B2%D0%BE%D1%81%D0%BF%D0%B8%D1%82%D0%B0%D0%BD%D0%B8%D1%8F_%D0%A1%D1%83%D1%85%D0%BE%D0%B2%D0%B8%D0%B5%D0%BD%D0%BA%D0%BE/%D0%9C%D0%B0%D1%82%D0%B5%D0%BC%D0%B0%D1%82%D0%B8%D0%BA%D0%B01/Lekcia/Lek2.html" TargetMode="External"/><Relationship Id="rId12" Type="http://schemas.openxmlformats.org/officeDocument/2006/relationships/hyperlink" Target="https://xn--80aaasqmjacq0cd6n.xn--p1ai/ru/theory/view/Teoriya-i-metodika-prepodavaniya-matematiki/Analiz-i-sintez-v-obuchenii-matematik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D%D0%B0%D1%82%D1%83%D1%80%D0%B0%D0%BB%D1%8C%D0%BD%D0%BE%D0%B5_%D1%87%D0%B8%D1%81%D0%BB%D0%BE" TargetMode="External"/><Relationship Id="rId11" Type="http://schemas.openxmlformats.org/officeDocument/2006/relationships/hyperlink" Target="https://scienceforum.ru/2014/article/2014006570" TargetMode="External"/><Relationship Id="rId5" Type="http://schemas.openxmlformats.org/officeDocument/2006/relationships/hyperlink" Target="https://ru.wikipedia.org/wiki/%D0%9C%D0%B0%D1%82%D0%B5%D0%BC%D0%B0%D1%82%D0%B8%D1%87%D0%B5%D1%81%D0%BA%D0%BE%D0%B5_%D0%B4%D0%BE%D0%BA%D0%B0%D0%B7%D0%B0%D1%82%D0%B5%D0%BB%D1%8C%D1%81%D1%82%D0%B2%D0%B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kopilkaurokov.ru/matematika/prochee/primenenie_pri_obuchenii_matematiki_metodov_nauchnogo_issledovani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pilkaurokov.ru/matematika/prochee/primenenie_pri_obuchenii_matematiki_metodov_nauchnogo_issledovanii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2025-04-23T14:35:00Z</dcterms:created>
  <dcterms:modified xsi:type="dcterms:W3CDTF">2025-04-23T14:35:00Z</dcterms:modified>
</cp:coreProperties>
</file>