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A1" w:rsidRPr="00806510" w:rsidRDefault="008C5BA1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br/>
      </w:r>
    </w:p>
    <w:p w:rsidR="008C5BA1" w:rsidRPr="00806510" w:rsidRDefault="008C5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"Руководитель бюджетной организации", 2015, N 4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ПЕРЕХОДИМ НА ЭФФЕКТИВНЫЙ КОНТРАКТ ПО ПРАВИЛАМ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Переход на эффективный контракт вызвал много вопросов у руководителей бюджетных учреждений </w:t>
      </w:r>
      <w:hyperlink w:anchor="P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. Рассмотрим наиболее актуальные.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7"/>
      <w:bookmarkEnd w:id="0"/>
      <w:r w:rsidRPr="00806510">
        <w:rPr>
          <w:rFonts w:ascii="Times New Roman" w:hAnsi="Times New Roman" w:cs="Times New Roman"/>
          <w:sz w:val="28"/>
          <w:szCs w:val="28"/>
        </w:rPr>
        <w:t xml:space="preserve">&lt;1&gt; О вопросах перехода на эффективный контракт читайте в </w:t>
      </w:r>
      <w:hyperlink r:id="rId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С.П. Фролова "Переходим на эффективный контракт", N 3, 2014.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Предпосылки перехода на эффективный контракт содержатся в </w:t>
      </w:r>
      <w:hyperlink r:id="rId6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Указе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Президента РФ N 597 </w:t>
      </w:r>
      <w:hyperlink w:anchor="P1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, предусматривающем поэтапное совершенствование системы оплаты труда работников бюджетного сектора экономики. Указано, что повышение оплаты должно быть обусловлено достижением конкретных показателей качества и количества оказываемых услуг.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"/>
      <w:bookmarkEnd w:id="1"/>
      <w:r w:rsidRPr="0080651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Президента РФ от 07.05.2012 N 597 "О мероприятиях по реализации государственной социальной политики".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b/>
          <w:sz w:val="28"/>
          <w:szCs w:val="28"/>
        </w:rPr>
        <w:t>Обязательность перехода</w:t>
      </w:r>
      <w:r w:rsidRPr="00806510">
        <w:rPr>
          <w:rFonts w:ascii="Times New Roman" w:hAnsi="Times New Roman" w:cs="Times New Roman"/>
          <w:sz w:val="28"/>
          <w:szCs w:val="28"/>
        </w:rPr>
        <w:t xml:space="preserve"> на эффективный контракт заложена в </w:t>
      </w:r>
      <w:hyperlink r:id="rId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Программе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совершенствования оплаты труда </w:t>
      </w:r>
      <w:hyperlink w:anchor="P1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, разработанной в соответствии с </w:t>
      </w:r>
      <w:hyperlink r:id="rId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Президента РФ N 597.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5"/>
      <w:bookmarkEnd w:id="2"/>
      <w:r w:rsidRPr="00806510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поэтапного совершенствования системы оплаты труда в государственных (муниципальных) учреждениях на 2012 - 2018 годы, утв. Распоряжением Правительства РФ от 26.11.2012 N 2190-р.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Для каждой социальной сферы деятельности существуют </w:t>
      </w:r>
      <w:r w:rsidRPr="00806510">
        <w:rPr>
          <w:rFonts w:ascii="Times New Roman" w:hAnsi="Times New Roman" w:cs="Times New Roman"/>
          <w:b/>
          <w:sz w:val="28"/>
          <w:szCs w:val="28"/>
        </w:rPr>
        <w:t>свои базовые документы</w:t>
      </w:r>
      <w:r w:rsidRPr="00806510">
        <w:rPr>
          <w:rFonts w:ascii="Times New Roman" w:hAnsi="Times New Roman" w:cs="Times New Roman"/>
          <w:sz w:val="28"/>
          <w:szCs w:val="28"/>
        </w:rPr>
        <w:t xml:space="preserve">, разработанные в целях повышения эффективности и качества оказания услуг при переходе на систему эффективного контракта. Например, </w:t>
      </w:r>
      <w:r w:rsidRPr="00806510">
        <w:rPr>
          <w:rFonts w:ascii="Times New Roman" w:hAnsi="Times New Roman" w:cs="Times New Roman"/>
          <w:b/>
          <w:sz w:val="28"/>
          <w:szCs w:val="28"/>
        </w:rPr>
        <w:t>для сферы образования</w:t>
      </w:r>
      <w:r w:rsidRPr="00806510">
        <w:rPr>
          <w:rFonts w:ascii="Times New Roman" w:hAnsi="Times New Roman" w:cs="Times New Roman"/>
          <w:sz w:val="28"/>
          <w:szCs w:val="28"/>
        </w:rPr>
        <w:t xml:space="preserve"> это </w:t>
      </w:r>
      <w:hyperlink r:id="rId1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мероприятий ("дорожная карта") "Изменения в отраслях социальной сферы, направленные на повышение эффективности образования и науки" </w:t>
      </w:r>
      <w:hyperlink w:anchor="P1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Госпрограмма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России "Развитие образования" на 2013 - 2020 годы </w:t>
      </w:r>
      <w:hyperlink w:anchor="P2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"/>
      <w:bookmarkEnd w:id="3"/>
      <w:r w:rsidRPr="00806510">
        <w:rPr>
          <w:rFonts w:ascii="Times New Roman" w:hAnsi="Times New Roman" w:cs="Times New Roman"/>
          <w:sz w:val="28"/>
          <w:szCs w:val="28"/>
        </w:rPr>
        <w:t xml:space="preserve">&lt;4&gt; Утвержден </w:t>
      </w:r>
      <w:hyperlink r:id="rId1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Правительства РФ от 30.04.2014 N 722-р.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"/>
      <w:bookmarkEnd w:id="4"/>
      <w:r w:rsidRPr="00806510">
        <w:rPr>
          <w:rFonts w:ascii="Times New Roman" w:hAnsi="Times New Roman" w:cs="Times New Roman"/>
          <w:sz w:val="28"/>
          <w:szCs w:val="28"/>
        </w:rPr>
        <w:t xml:space="preserve">&lt;5&gt; Утверждена </w:t>
      </w:r>
      <w:hyperlink r:id="rId1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Правительства РФ от 15.04.2014 N 295.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lastRenderedPageBreak/>
        <w:t>Что такое эффективный контракт?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Программе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совершенствования оплаты труда дано определение эффективному контракту. Это </w:t>
      </w:r>
      <w:r w:rsidRPr="00806510"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Pr="00806510">
        <w:rPr>
          <w:rFonts w:ascii="Times New Roman" w:hAnsi="Times New Roman" w:cs="Times New Roman"/>
          <w:sz w:val="28"/>
          <w:szCs w:val="28"/>
        </w:rPr>
        <w:t xml:space="preserve"> с работником, в котором </w:t>
      </w:r>
      <w:r w:rsidRPr="00806510">
        <w:rPr>
          <w:rFonts w:ascii="Times New Roman" w:hAnsi="Times New Roman" w:cs="Times New Roman"/>
          <w:b/>
          <w:sz w:val="28"/>
          <w:szCs w:val="28"/>
        </w:rPr>
        <w:t>конкретизированы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его </w:t>
      </w:r>
      <w:r w:rsidRPr="00806510">
        <w:rPr>
          <w:rFonts w:ascii="Times New Roman" w:hAnsi="Times New Roman" w:cs="Times New Roman"/>
          <w:b/>
          <w:sz w:val="28"/>
          <w:szCs w:val="28"/>
        </w:rPr>
        <w:t>должностные обязанности, условия оплаты труда, показатели и критерии оценки эффективности деятельности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Итак, под эффективным контрактом понимаются </w:t>
      </w:r>
      <w:r w:rsidRPr="00806510">
        <w:rPr>
          <w:rFonts w:ascii="Times New Roman" w:hAnsi="Times New Roman" w:cs="Times New Roman"/>
          <w:b/>
          <w:sz w:val="28"/>
          <w:szCs w:val="28"/>
        </w:rPr>
        <w:t>трудовые отношения между работодателем и работниками, основанные на</w:t>
      </w:r>
      <w:r w:rsidRPr="00806510">
        <w:rPr>
          <w:rFonts w:ascii="Times New Roman" w:hAnsi="Times New Roman" w:cs="Times New Roman"/>
          <w:sz w:val="28"/>
          <w:szCs w:val="28"/>
        </w:rPr>
        <w:t>: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наличии у учреждения государственного (муниципального) задания и целевых показателей эффективности работы, утвержденных учредителем;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системе оценки эффективности деятельности работников учреждений (совокупности показателей и критериев, позволяющих оценить количество затраченного труда и его качество), утвержденной работодателем в установленном порядке;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системе оплаты труда, учитывающей различия в сложности выполняемой работы, а также количество и качество затраченного труда, утвержденной работодателем в установленном порядке;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системе нормирования труда работников учреждения, утвержденной работодателем;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подробной конкретизации с учетом отраслевой специфики в трудовых договорах должностных обязанностей работников, показателей и критериев оценки труда, условий оплаты труда.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Методологическая основа разработки эффективного контракта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При разработке положений эффективного контракта руководителю государственного (муниципального) учреждения в первую очередь следует ориентироваться на Приказ Минтруда России N 167н </w:t>
      </w:r>
      <w:hyperlink w:anchor="P4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, утвердивший соответствующие </w:t>
      </w:r>
      <w:hyperlink r:id="rId16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Рекомендации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по оформлению трудовых отношений с работником. Для некоторых сфер деятельности существует еще </w:t>
      </w:r>
      <w:r w:rsidRPr="00806510">
        <w:rPr>
          <w:rFonts w:ascii="Times New Roman" w:hAnsi="Times New Roman" w:cs="Times New Roman"/>
          <w:b/>
          <w:sz w:val="28"/>
          <w:szCs w:val="28"/>
        </w:rPr>
        <w:t>своя методологическая основа</w:t>
      </w:r>
      <w:r w:rsidRPr="00806510">
        <w:rPr>
          <w:rFonts w:ascii="Times New Roman" w:hAnsi="Times New Roman" w:cs="Times New Roman"/>
          <w:sz w:val="28"/>
          <w:szCs w:val="28"/>
        </w:rPr>
        <w:t xml:space="preserve"> введения эффективного контракта. На федеральном уровне утверждены Рекомендации по разработке показателей эффективности для: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медицинских организаций (</w:t>
      </w:r>
      <w:hyperlink r:id="rId1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Минздрава России N 421 </w:t>
      </w:r>
      <w:hyperlink w:anchor="P4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образовательных организаций (</w:t>
      </w:r>
      <w:hyperlink r:id="rId1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N АП-1073/02 </w:t>
      </w:r>
      <w:hyperlink w:anchor="P4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учреждений культуры (</w:t>
      </w:r>
      <w:hyperlink r:id="rId1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Минкультуры России N 920 </w:t>
      </w:r>
      <w:hyperlink w:anchor="P4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организаций социального обслуживания (</w:t>
      </w:r>
      <w:hyperlink r:id="rId2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N 287 </w:t>
      </w:r>
      <w:hyperlink w:anchor="P4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).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40"/>
      <w:bookmarkEnd w:id="6"/>
      <w:r w:rsidRPr="00806510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от 26.04.2013 N 167н "Об утверждении рекомендаций по оформлению трудовых отношений с работником </w:t>
      </w:r>
      <w:r w:rsidRPr="00806510">
        <w:rPr>
          <w:rFonts w:ascii="Times New Roman" w:hAnsi="Times New Roman" w:cs="Times New Roman"/>
          <w:sz w:val="28"/>
          <w:szCs w:val="28"/>
        </w:rPr>
        <w:lastRenderedPageBreak/>
        <w:t>государственного (муниципального) учреждения при введении эффективного контракта".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1"/>
      <w:bookmarkEnd w:id="7"/>
      <w:r w:rsidRPr="00806510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Минздрава России от 28.06.2013 N 421 "Об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учреждений, их руководителей и работников по видам учреждений и основным категориям работников".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"/>
      <w:bookmarkEnd w:id="8"/>
      <w:r w:rsidRPr="00806510">
        <w:rPr>
          <w:rFonts w:ascii="Times New Roman" w:hAnsi="Times New Roman" w:cs="Times New Roman"/>
          <w:sz w:val="28"/>
          <w:szCs w:val="28"/>
        </w:rPr>
        <w:t xml:space="preserve">&lt;8&gt; </w:t>
      </w:r>
      <w:hyperlink r:id="rId2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от 20.06.2013 N АП-1073/02 "О разработке показателей эффективности" (вместе с Методическими </w:t>
      </w:r>
      <w:hyperlink r:id="rId2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рекомендациями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по разработке органами государственной власти субъектов РФ и органами местного самоуправления показателей эффективности деятельности государственных (муниципальных) учреждений в сфере образования, их руководителей и отдельных категорий работников, утв.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18.06.2013).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3"/>
      <w:bookmarkEnd w:id="9"/>
      <w:r w:rsidRPr="00806510">
        <w:rPr>
          <w:rFonts w:ascii="Times New Roman" w:hAnsi="Times New Roman" w:cs="Times New Roman"/>
          <w:sz w:val="28"/>
          <w:szCs w:val="28"/>
        </w:rPr>
        <w:t xml:space="preserve">&lt;9&gt; </w:t>
      </w:r>
      <w:hyperlink r:id="rId2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Минкультуры России от 28.06.2013 N 920 "Об утверждении Методических рекомендаций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учреждений культуры, их руководителей и работников по видам учреждений и основным категориям работников".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44"/>
      <w:bookmarkEnd w:id="10"/>
      <w:r w:rsidRPr="00806510">
        <w:rPr>
          <w:rFonts w:ascii="Times New Roman" w:hAnsi="Times New Roman" w:cs="Times New Roman"/>
          <w:sz w:val="28"/>
          <w:szCs w:val="28"/>
        </w:rPr>
        <w:t xml:space="preserve">&lt;10&gt; </w:t>
      </w:r>
      <w:hyperlink r:id="rId26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от 01.07.2013 N 287 "О Методических рекомендациях по разработке органами государственной власти субъектов РФ и органами местного самоуправления показателей эффективности деятельности подведомственных государственных (муниципальных) учреждений социального обслуживания населения, их руководителей и работников по видам учреждений и основным категориям работников".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Для других сфер деятельности, например для физкультурно-спортивных организаций, аналогичных рекомендаций пока нет. Впрочем, деятельность физкультурно-спортивных организаций можно рассматривать как оказание социальных услуг согласно </w:t>
      </w:r>
      <w:hyperlink r:id="rId2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п. 1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Приказа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N 121 </w:t>
      </w:r>
      <w:hyperlink w:anchor="P4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и при разработке показателей эффективности руководствоваться </w:t>
      </w:r>
      <w:hyperlink r:id="rId2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N 287. При переходе на систему эффективного контракта этот документ могут использовать и другие учреждения, оказывающие социальные услуги в своей области.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8"/>
      <w:bookmarkEnd w:id="11"/>
      <w:r w:rsidRPr="00806510">
        <w:rPr>
          <w:rFonts w:ascii="Times New Roman" w:hAnsi="Times New Roman" w:cs="Times New Roman"/>
          <w:sz w:val="28"/>
          <w:szCs w:val="28"/>
        </w:rPr>
        <w:t xml:space="preserve">&lt;11&gt; </w:t>
      </w:r>
      <w:hyperlink r:id="rId2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России от 19.03.2013 N 121 "О Методических рекомендациях по организации независимой системы оценки качества работы организаций, оказывающих социальные услуги в сфере физической культуры и спорта".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В перспективе все министерства и ведомства в целях реализации в подведомственных бюджетных учреждениях новой кадровой политики, основывающейся на эффективном контракте с работниками, должны: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lastRenderedPageBreak/>
        <w:t>- разработать и внедрить примерные формы трудовых договоров с работником;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уточнить и установить отраслевые нормы труда на основе существующих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>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 подготовить, апробировать и внедрить примерные программы дополнительного профобразования (курсовой подготовки) для руководителей бюджетных учреждений по вопросам разработки и реализации эффективной кадровой политики на основе эффективного контракта.</w:t>
      </w:r>
    </w:p>
    <w:p w:rsidR="008C5BA1" w:rsidRPr="00806510" w:rsidRDefault="008C5BA1">
      <w:pPr>
        <w:rPr>
          <w:rFonts w:ascii="Times New Roman" w:hAnsi="Times New Roman" w:cs="Times New Roman"/>
          <w:sz w:val="28"/>
          <w:szCs w:val="28"/>
        </w:rPr>
        <w:sectPr w:rsidR="008C5BA1" w:rsidRPr="00806510" w:rsidSect="002E7C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Нормативные правовые акты и методологическая основа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перехода на систему эффективного контракта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920"/>
      </w:tblGrid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Положения документа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065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8C5BA1"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Указ</w:t>
              </w:r>
            </w:hyperlink>
            <w:r w:rsidR="008C5BA1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РФ N 597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Повышение средней заработной платы бюджетникам связано с эффективностью и качеством услуг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065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8C5BA1"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Программа</w:t>
              </w:r>
            </w:hyperlink>
            <w:r w:rsidR="008C5BA1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совершенствования оплаты труда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Утверждена Примерная </w:t>
            </w:r>
            <w:hyperlink r:id="rId32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форма</w:t>
              </w:r>
            </w:hyperlink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договора (эффективного контракта) с работником государственного учреждения (Приложение 3)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("дорожная карта") по изменениям в отраслях социальной сферы, направленных на повышение эффективности соответствующей социальной сферы деятельности (образования, науки, культуры, здравоохранения и т.д.), утвержденный соответствующим распоряжением Правительства РФ (например, </w:t>
            </w:r>
            <w:hyperlink r:id="rId33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Распоряжением</w:t>
              </w:r>
            </w:hyperlink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РФ N 722-р)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Отражены мероприятия, показатели и результаты по повышению эффективности и качества услуг в соответствующей сфере, соотнесенные с этапами перехода к эффективному контракту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План мероприятий ("дорожная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карта") по изменениям в отраслях социальной сферы, направленных на повышение эффективности соответствующей социальной сферы деятельности, разработанный на региональном или муниципальном уровне (например, </w:t>
            </w:r>
            <w:hyperlink r:id="rId34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Распоряжение</w:t>
              </w:r>
            </w:hyperlink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Санкт-Петербурга от 23.04.2013 N 32-рп)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Отражены мероприятия, показатели и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по повышению эффективности и качества услуг в соответствующей сфере, соотнесенные с этапами перехода к эффективному контракту в конкретном регионе или муниципалитете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065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C5BA1"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Рекомендации</w:t>
              </w:r>
            </w:hyperlink>
            <w:r w:rsidR="008C5BA1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5BA1"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по оформлению трудовых отношений</w:t>
            </w:r>
            <w:r w:rsidR="008C5BA1"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работником государственного (муниципального) учреждения при введении эффективного контракта (утв. Приказом Минтруда России N 167н)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Даны рекомендации по системе оплаты труда и оформлению трудовых отношений с работниками, в том числе по видам выплат стимулирующего и компенсационного характера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рекомендации по разработке органами государственной власти субъектов РФ и органами местного самоуправления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показателей эффективности деятельности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государственных (муниципальных) учреждений, их руководителей и работников по видам учреждений и основным категориям работников, утвержденные приказом соответствующего министерства 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(например, </w:t>
            </w:r>
            <w:hyperlink r:id="rId36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Приказом</w:t>
              </w:r>
            </w:hyperlink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Минздрава России N 421)</w:t>
            </w:r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рекомендации по разработке показателей эффективности деятельности основных категорий работников данной социальной сферы для субъектов РФ и муниципалитетов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Критерии оценки эффективности деятельности работников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определенной социальной сферы, разработанные на региональном уровне </w:t>
            </w:r>
            <w:hyperlink w:anchor="P78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Пособие по разработке критериев для учреждений субъектов РФ и муниципалитетов</w:t>
            </w:r>
          </w:p>
        </w:tc>
      </w:tr>
      <w:tr w:rsidR="008C5BA1" w:rsidRPr="00806510">
        <w:tc>
          <w:tcPr>
            <w:tcW w:w="4740" w:type="dxa"/>
            <w:tcBorders>
              <w:left w:val="nil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рекомендации по применению показателей эффективности деятельности руководителей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бюджетных организаций, разработанные на </w:t>
            </w:r>
            <w:r w:rsidRPr="00806510">
              <w:rPr>
                <w:rFonts w:ascii="Times New Roman" w:hAnsi="Times New Roman" w:cs="Times New Roman"/>
                <w:b/>
                <w:sz w:val="28"/>
                <w:szCs w:val="28"/>
              </w:rPr>
              <w:t>региональном уровне</w:t>
            </w: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79" w:history="1">
              <w:r w:rsidRPr="0080651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4920" w:type="dxa"/>
            <w:tcBorders>
              <w:left w:val="single" w:sz="4" w:space="0" w:color="auto"/>
              <w:right w:val="nil"/>
            </w:tcBorders>
          </w:tcPr>
          <w:p w:rsidR="008C5BA1" w:rsidRPr="00806510" w:rsidRDefault="008C5B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510">
              <w:rPr>
                <w:rFonts w:ascii="Times New Roman" w:hAnsi="Times New Roman" w:cs="Times New Roman"/>
                <w:sz w:val="28"/>
                <w:szCs w:val="28"/>
              </w:rPr>
              <w:t>Пособие по разработке критериев для оценки эффективности деятельности руководителей бюджетных организаций субъектов РФ и муниципалитетов</w:t>
            </w:r>
          </w:p>
        </w:tc>
      </w:tr>
    </w:tbl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8"/>
      <w:bookmarkEnd w:id="12"/>
      <w:r w:rsidRPr="00806510">
        <w:rPr>
          <w:rFonts w:ascii="Times New Roman" w:hAnsi="Times New Roman" w:cs="Times New Roman"/>
          <w:sz w:val="28"/>
          <w:szCs w:val="28"/>
        </w:rPr>
        <w:t xml:space="preserve">&lt;*&gt; Например: критерии оценки эффективности деятельности работников муниципальных учреждений культуры, утвержденные администрацией сельского поселения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Анновского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Белебеевского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района Республики Башкортостан Постановлением от 23.12.2013 N 69.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9"/>
      <w:bookmarkEnd w:id="13"/>
      <w:r w:rsidRPr="00806510">
        <w:rPr>
          <w:rFonts w:ascii="Times New Roman" w:hAnsi="Times New Roman" w:cs="Times New Roman"/>
          <w:sz w:val="28"/>
          <w:szCs w:val="28"/>
        </w:rPr>
        <w:t xml:space="preserve">&lt;**&gt; Например: </w:t>
      </w:r>
      <w:hyperlink r:id="rId3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комитета по образованию Правительства Санкт-Петербурга от 20.08.2013 N 1862-р.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Как заключить эффективный контракт?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Если работник уже </w:t>
      </w:r>
      <w:r w:rsidRPr="00806510">
        <w:rPr>
          <w:rFonts w:ascii="Times New Roman" w:hAnsi="Times New Roman" w:cs="Times New Roman"/>
          <w:b/>
          <w:sz w:val="28"/>
          <w:szCs w:val="28"/>
        </w:rPr>
        <w:t>состоит в трудовых отношениях</w:t>
      </w:r>
      <w:r w:rsidRPr="00806510">
        <w:rPr>
          <w:rFonts w:ascii="Times New Roman" w:hAnsi="Times New Roman" w:cs="Times New Roman"/>
          <w:sz w:val="28"/>
          <w:szCs w:val="28"/>
        </w:rPr>
        <w:t xml:space="preserve"> с работодателем, то с ним следует заключить </w:t>
      </w:r>
      <w:r w:rsidRPr="00806510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806510">
        <w:rPr>
          <w:rFonts w:ascii="Times New Roman" w:hAnsi="Times New Roman" w:cs="Times New Roman"/>
          <w:sz w:val="28"/>
          <w:szCs w:val="28"/>
        </w:rPr>
        <w:t xml:space="preserve"> об изменении определенных сторонами условий трудового договора.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С лицами, </w:t>
      </w:r>
      <w:r w:rsidRPr="00806510">
        <w:rPr>
          <w:rFonts w:ascii="Times New Roman" w:hAnsi="Times New Roman" w:cs="Times New Roman"/>
          <w:b/>
          <w:sz w:val="28"/>
          <w:szCs w:val="28"/>
        </w:rPr>
        <w:t>принимаемыми на работу</w:t>
      </w:r>
      <w:r w:rsidRPr="00806510">
        <w:rPr>
          <w:rFonts w:ascii="Times New Roman" w:hAnsi="Times New Roman" w:cs="Times New Roman"/>
          <w:sz w:val="28"/>
          <w:szCs w:val="28"/>
        </w:rPr>
        <w:t xml:space="preserve">, подписывается трудовой договор в формате </w:t>
      </w:r>
      <w:r w:rsidRPr="00806510">
        <w:rPr>
          <w:rFonts w:ascii="Times New Roman" w:hAnsi="Times New Roman" w:cs="Times New Roman"/>
          <w:b/>
          <w:sz w:val="28"/>
          <w:szCs w:val="28"/>
        </w:rPr>
        <w:t>эффективного контракта</w:t>
      </w:r>
      <w:r w:rsidRPr="00806510">
        <w:rPr>
          <w:rFonts w:ascii="Times New Roman" w:hAnsi="Times New Roman" w:cs="Times New Roman"/>
          <w:sz w:val="28"/>
          <w:szCs w:val="28"/>
        </w:rPr>
        <w:t>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lastRenderedPageBreak/>
        <w:t>Виды эффективных контрактов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┌─────────────────────────┐   ┌───────────────────────────────────────────┐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│Заключается с работниками├──&gt;│В форме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к  трудовому договору│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│учреждения               │   └───────────────────────────────────────────┘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                     /│\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┌─────────────────────┴─────────────────────┐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                         │   │В порядке, предусмотренном </w:t>
      </w:r>
      <w:hyperlink r:id="rId3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74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└─────────────────────────┘   └───────────────────────────────────────────┘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┌─────────────────────────┐   ┌───────────────────────────────────────────┐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│Заключается с лицами,    ├──&gt;│В  форме  трудового  договора (эффективного│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│принимаемыми на работу   │   │контракта)                   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└───────────────────────────────────────────┘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                     /│\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┌─────────────────────┴─────────────────────┐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│   │По результатам конкурсного отбора и (или) в│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                         │   │порядке, предусмотренном </w:t>
      </w:r>
      <w:hyperlink r:id="rId3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гл. 11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└─────────────────────────┘   └───────────────────────────────────────────┘</w:t>
      </w:r>
    </w:p>
    <w:p w:rsidR="008C5BA1" w:rsidRPr="00806510" w:rsidRDefault="008C5BA1">
      <w:pPr>
        <w:rPr>
          <w:rFonts w:ascii="Times New Roman" w:hAnsi="Times New Roman" w:cs="Times New Roman"/>
          <w:sz w:val="28"/>
          <w:szCs w:val="28"/>
        </w:rPr>
        <w:sectPr w:rsidR="008C5BA1" w:rsidRPr="00806510">
          <w:pgSz w:w="16838" w:h="11905"/>
          <w:pgMar w:top="1701" w:right="1134" w:bottom="850" w:left="1134" w:header="0" w:footer="0" w:gutter="0"/>
          <w:cols w:space="720"/>
        </w:sect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Как разработать трудовой договор - эффективный контракт?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При составлении обычного трудового договора должностные обязанности работника могут быть указаны в нем, а могут устанавливаться другим документом (должностной инструкцией). В эффективном контракте должностные обязанности желательно отразить непосредственно в тексте документа.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b/>
          <w:sz w:val="28"/>
          <w:szCs w:val="28"/>
        </w:rPr>
        <w:t xml:space="preserve">Примерная </w:t>
      </w:r>
      <w:hyperlink r:id="rId40" w:history="1">
        <w:r w:rsidRPr="00806510">
          <w:rPr>
            <w:rFonts w:ascii="Times New Roman" w:hAnsi="Times New Roman" w:cs="Times New Roman"/>
            <w:b/>
            <w:color w:val="0000FF"/>
            <w:sz w:val="28"/>
            <w:szCs w:val="28"/>
          </w:rPr>
          <w:t>форма</w:t>
        </w:r>
      </w:hyperlink>
      <w:r w:rsidRPr="00806510">
        <w:rPr>
          <w:rFonts w:ascii="Times New Roman" w:hAnsi="Times New Roman" w:cs="Times New Roman"/>
          <w:b/>
          <w:sz w:val="28"/>
          <w:szCs w:val="28"/>
        </w:rPr>
        <w:t xml:space="preserve"> трудового договора</w:t>
      </w:r>
      <w:r w:rsidRPr="00806510">
        <w:rPr>
          <w:rFonts w:ascii="Times New Roman" w:hAnsi="Times New Roman" w:cs="Times New Roman"/>
          <w:sz w:val="28"/>
          <w:szCs w:val="28"/>
        </w:rPr>
        <w:t xml:space="preserve"> - эффективного контракта с работником государственного (муниципального) учреждения приведена в Приложении 3 к Программе совершенствования оплаты труда. Это шаблон, который следует "настроить" для каждого конкретного учреждения.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Как существующий трудовой договор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сделать эффективным контрактом?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Порядок изменения трудовых договоров установлен </w:t>
      </w:r>
      <w:hyperlink r:id="rId4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74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РФ: если при изменении организационных или технологических условий труда условия трудового договора не могут быть сохранены, то допускается </w:t>
      </w:r>
      <w:r w:rsidRPr="00806510">
        <w:rPr>
          <w:rFonts w:ascii="Times New Roman" w:hAnsi="Times New Roman" w:cs="Times New Roman"/>
          <w:b/>
          <w:sz w:val="28"/>
          <w:szCs w:val="28"/>
        </w:rPr>
        <w:t>изменение условий договора по инициативе работодателя</w:t>
      </w:r>
      <w:r w:rsidRPr="00806510">
        <w:rPr>
          <w:rFonts w:ascii="Times New Roman" w:hAnsi="Times New Roman" w:cs="Times New Roman"/>
          <w:sz w:val="28"/>
          <w:szCs w:val="28"/>
        </w:rPr>
        <w:t xml:space="preserve">, то есть в одностороннем порядке (за исключением изменения трудовой функции работника). В </w:t>
      </w:r>
      <w:hyperlink r:id="rId4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N 167н рекомендовано руководствоваться этой </w:t>
      </w:r>
      <w:hyperlink r:id="rId4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статьей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при введении эффективного контракта.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При введении эффективного контракта ключевым изменением в условиях трудового договора будет </w:t>
      </w:r>
      <w:r w:rsidRPr="00806510">
        <w:rPr>
          <w:rFonts w:ascii="Times New Roman" w:hAnsi="Times New Roman" w:cs="Times New Roman"/>
          <w:b/>
          <w:sz w:val="28"/>
          <w:szCs w:val="28"/>
        </w:rPr>
        <w:t>корректировка условий оплаты труда</w:t>
      </w:r>
      <w:r w:rsidRPr="00806510">
        <w:rPr>
          <w:rFonts w:ascii="Times New Roman" w:hAnsi="Times New Roman" w:cs="Times New Roman"/>
          <w:sz w:val="28"/>
          <w:szCs w:val="28"/>
        </w:rPr>
        <w:t xml:space="preserve">. </w:t>
      </w:r>
      <w:hyperlink r:id="rId4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Статья 74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 не регламентирует данное изменение, однако она </w:t>
      </w:r>
      <w:r w:rsidRPr="00806510">
        <w:rPr>
          <w:rFonts w:ascii="Times New Roman" w:hAnsi="Times New Roman" w:cs="Times New Roman"/>
          <w:b/>
          <w:sz w:val="28"/>
          <w:szCs w:val="28"/>
        </w:rPr>
        <w:t>не устанавливает исчерпывающий перечень</w:t>
      </w:r>
      <w:r w:rsidRPr="00806510">
        <w:rPr>
          <w:rFonts w:ascii="Times New Roman" w:hAnsi="Times New Roman" w:cs="Times New Roman"/>
          <w:sz w:val="28"/>
          <w:szCs w:val="28"/>
        </w:rPr>
        <w:t xml:space="preserve"> того, что подпадает под понятие "изменение условий труда". А это значит, что при изменении условий оплаты труда </w:t>
      </w:r>
      <w:r w:rsidRPr="00806510">
        <w:rPr>
          <w:rFonts w:ascii="Times New Roman" w:hAnsi="Times New Roman" w:cs="Times New Roman"/>
          <w:b/>
          <w:sz w:val="28"/>
          <w:szCs w:val="28"/>
        </w:rPr>
        <w:t>можно руководствоваться</w:t>
      </w:r>
      <w:r w:rsidRPr="00806510">
        <w:rPr>
          <w:rFonts w:ascii="Times New Roman" w:hAnsi="Times New Roman" w:cs="Times New Roman"/>
          <w:sz w:val="28"/>
          <w:szCs w:val="28"/>
        </w:rPr>
        <w:t xml:space="preserve"> ее положениями.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Еще одно изменение касается уточнения обязанностей работника (например, достижения показателей эффективности его деятельности).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При изменении договора в одностороннем порядке работодатель </w:t>
      </w:r>
      <w:r w:rsidRPr="00806510">
        <w:rPr>
          <w:rFonts w:ascii="Times New Roman" w:hAnsi="Times New Roman" w:cs="Times New Roman"/>
          <w:b/>
          <w:sz w:val="28"/>
          <w:szCs w:val="28"/>
        </w:rPr>
        <w:t>обязан указать причины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и обосновать их как неотвратимые. В данном случае работодателю можно сослаться на </w:t>
      </w:r>
      <w:hyperlink r:id="rId4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Программу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совершенствования оплаты труда и другие нормативно-правовые акты, связанные с введением системы эффективного контракта. </w:t>
      </w:r>
      <w:hyperlink r:id="rId46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Программа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совершенствования оплаты труда устанавливает показатели и критерии оценки эффективности деятельности работников государственных (муниципальных) учреждений - это и есть </w:t>
      </w:r>
      <w:r w:rsidRPr="00806510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изменения трудового договора. Введение показателей и критериев обусловливает необходимость изменения условий оплаты труда и уточнение должностных обязанностей в трудовых договорах.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Какие условия трудового договора подлежат изменению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При разработке положений эффективного контракта следует </w:t>
      </w:r>
      <w:r w:rsidRPr="00806510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конкретизировать должностные обязанности и условия труда, прописать меры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>.</w:t>
      </w:r>
    </w:p>
    <w:p w:rsidR="008C5BA1" w:rsidRPr="00806510" w:rsidRDefault="008C5BA1">
      <w:pPr>
        <w:rPr>
          <w:rFonts w:ascii="Times New Roman" w:hAnsi="Times New Roman" w:cs="Times New Roman"/>
          <w:sz w:val="28"/>
          <w:szCs w:val="28"/>
        </w:rPr>
        <w:sectPr w:rsidR="008C5BA1" w:rsidRPr="00806510">
          <w:pgSz w:w="11905" w:h="16838"/>
          <w:pgMar w:top="1134" w:right="850" w:bottom="1134" w:left="1701" w:header="0" w:footer="0" w:gutter="0"/>
          <w:cols w:space="720"/>
        </w:sect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                                                           Эффективный контракт                                             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                     /│\                                         /│\                                                /│\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┌─────────────────────┴────────────────────┐┌─────────────────────┴──────────────────────┐┌──────────────────────────┴───────────────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  Конкретизация должностных обязанностей  ││     Конкретизация условий оплаты труда     ││                Меры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соцподдержки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───────────┘└────────────────────────────────────────────┘└────────────────────────────────────────────────┘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      /│\            /│\            /│\           /│\            /│\             /│\              /│\               /│\            /│\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┌──────┴──────┐┌──────┴──────┐┌──────┴──────┐┌─────┴─────┐┌───────┴───────┐┌──────┴──────┐┌────────┴────────┐┌───────┴─────┐┌───────┴──────┐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│Добросовестно││Добросовестно││Добросовестно││Должностной││Компенсационные││Стимулирующие││Предусмотрены    ││Предусмотрены││Дополнительные│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│исполнять    ││выполнять    ││исполнять    ││оклад </w:t>
      </w:r>
      <w:hyperlink w:anchor="P14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 ││выплаты </w:t>
      </w:r>
      <w:hyperlink w:anchor="P14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   ││выплаты </w:t>
      </w:r>
      <w:hyperlink w:anchor="P14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 ││действующим      ││коллективным ││к имеющимся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│основные     ││обязанности  ││основные     ││           ││               ││             ││законодательством││договором    ││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│обязанности  ││по           ││обязанности  ││           ││               ││             ││                 ││             ││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│</w:t>
      </w:r>
      <w:hyperlink w:anchor="P14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         ││трудовому    ││</w:t>
      </w:r>
      <w:hyperlink w:anchor="P14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         ││           ││               ││             ││                 ││             ││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│             ││договору </w:t>
      </w:r>
      <w:hyperlink w:anchor="P14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││             ││           ││               ││             ││                 ││             ││              │</w:t>
      </w:r>
    </w:p>
    <w:p w:rsidR="008C5BA1" w:rsidRPr="00806510" w:rsidRDefault="008C5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└─────────────┘└─────────────┘└─────────────┘└───────────┘└───────────────┘└─────────────┘└─────────────────┘└─────────────┘└──────────────┘</w:t>
      </w:r>
    </w:p>
    <w:p w:rsidR="008C5BA1" w:rsidRPr="00806510" w:rsidRDefault="008C5BA1">
      <w:pPr>
        <w:rPr>
          <w:rFonts w:ascii="Times New Roman" w:hAnsi="Times New Roman" w:cs="Times New Roman"/>
          <w:sz w:val="28"/>
          <w:szCs w:val="28"/>
        </w:rPr>
        <w:sectPr w:rsidR="008C5BA1" w:rsidRPr="00806510">
          <w:pgSz w:w="16838" w:h="11905"/>
          <w:pgMar w:top="1701" w:right="1134" w:bottom="850" w:left="1134" w:header="0" w:footer="0" w:gutter="0"/>
          <w:cols w:space="720"/>
        </w:sect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40"/>
      <w:bookmarkEnd w:id="14"/>
      <w:r w:rsidRPr="0080651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4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Статья 21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41"/>
      <w:bookmarkEnd w:id="15"/>
      <w:r w:rsidRPr="00806510">
        <w:rPr>
          <w:rFonts w:ascii="Times New Roman" w:hAnsi="Times New Roman" w:cs="Times New Roman"/>
          <w:sz w:val="28"/>
          <w:szCs w:val="28"/>
        </w:rPr>
        <w:t>&lt;2&gt; Соответствующий пункт трудового договора.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42"/>
      <w:bookmarkEnd w:id="16"/>
      <w:r w:rsidRPr="00806510">
        <w:rPr>
          <w:rFonts w:ascii="Times New Roman" w:hAnsi="Times New Roman" w:cs="Times New Roman"/>
          <w:sz w:val="28"/>
          <w:szCs w:val="28"/>
        </w:rPr>
        <w:t>&lt;3&gt; Соответствующий пункт эффективного контракта.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43"/>
      <w:bookmarkEnd w:id="17"/>
      <w:r w:rsidRPr="00806510">
        <w:rPr>
          <w:rFonts w:ascii="Times New Roman" w:hAnsi="Times New Roman" w:cs="Times New Roman"/>
          <w:sz w:val="28"/>
          <w:szCs w:val="28"/>
        </w:rPr>
        <w:t xml:space="preserve">&lt;4&gt; Устанавливается </w:t>
      </w:r>
      <w:hyperlink r:id="rId4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штатным расписанием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и отражается в трудовом договоре (эффективном контракте), выплачивается за выполнение основных должностных обязанностей и остается неизменным.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44"/>
      <w:bookmarkEnd w:id="18"/>
      <w:r w:rsidRPr="00806510">
        <w:rPr>
          <w:rFonts w:ascii="Times New Roman" w:hAnsi="Times New Roman" w:cs="Times New Roman"/>
          <w:sz w:val="28"/>
          <w:szCs w:val="28"/>
        </w:rPr>
        <w:t>&lt;5&gt; Устанавливаются положением об оплате труда и отражаются в трудовом договоре (эффективном контракте), выплачиваются за работу в условиях труда, отклоняющихся от нормальных, и иных случаях.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45"/>
      <w:bookmarkEnd w:id="19"/>
      <w:r w:rsidRPr="00806510">
        <w:rPr>
          <w:rFonts w:ascii="Times New Roman" w:hAnsi="Times New Roman" w:cs="Times New Roman"/>
          <w:sz w:val="28"/>
          <w:szCs w:val="28"/>
        </w:rPr>
        <w:t>&lt;6&gt; Устанавливаются положением об оплате труда, приложением к эффективному контракту, выплачиваются за выполнение показателей эффективности.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Что включать в эффективный контракт?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При разработке трудового договора и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следует руководствоваться </w:t>
      </w:r>
      <w:hyperlink r:id="rId4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57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РФ, регулирующей содержание трудового договора. Если условий, указанных в данной </w:t>
      </w:r>
      <w:hyperlink r:id="rId50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статье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, нет в ранее заключенном трудовом договоре, то их рекомендуется включать в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допсоглашение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>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В отношении каждого работника должны быть уточнены и конкретизированы его трудовая функция, показатели и критерии оценки эффективности деятельности, установлены размер вознаграждения, а также размер поощрения за достижение коллективных результатов труда.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При оформлении трудовых отношений с работником учреждения учитываются нормы, предусмотренные локальными нормативными актами, коллективными договорами и соглашениями.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В частности, в документах (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допсоглашении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или трудовом договоре) обязательно должны быть указаны: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</w:t>
      </w:r>
      <w:r w:rsidRPr="00806510">
        <w:rPr>
          <w:rFonts w:ascii="Times New Roman" w:hAnsi="Times New Roman" w:cs="Times New Roman"/>
          <w:b/>
          <w:sz w:val="28"/>
          <w:szCs w:val="28"/>
        </w:rPr>
        <w:t>трудовая функция</w:t>
      </w:r>
      <w:r w:rsidRPr="00806510">
        <w:rPr>
          <w:rFonts w:ascii="Times New Roman" w:hAnsi="Times New Roman" w:cs="Times New Roman"/>
          <w:sz w:val="28"/>
          <w:szCs w:val="28"/>
        </w:rPr>
        <w:t xml:space="preserve"> (работа по должности в соответствии со </w:t>
      </w:r>
      <w:hyperlink r:id="rId51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штатным расписанием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, профессии, специальности с указанием квалификации; конкретный вид поручаемой работнику учреждения работы). Если согласно </w:t>
      </w:r>
      <w:hyperlink r:id="rId52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ТК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РФ, иным федеральным законам с выполнением работ по определенным должностям, профессиям, специальностям связано предоставление компенсаций и льгот либо наличие ограничений, то наименования этих должностей, профессий или специальностей и квалификационные требования к ним должны соответствовать наименованиям и требованиям, указанным в квалификационных справочниках, утверждаемых в порядке, устанавливаемом Правительством РФ, или положениям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профстандартов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>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в случае когда был заключен </w:t>
      </w:r>
      <w:r w:rsidRPr="00806510">
        <w:rPr>
          <w:rFonts w:ascii="Times New Roman" w:hAnsi="Times New Roman" w:cs="Times New Roman"/>
          <w:b/>
          <w:sz w:val="28"/>
          <w:szCs w:val="28"/>
        </w:rPr>
        <w:t>срочный трудовой договор</w:t>
      </w:r>
      <w:r w:rsidRPr="00806510">
        <w:rPr>
          <w:rFonts w:ascii="Times New Roman" w:hAnsi="Times New Roman" w:cs="Times New Roman"/>
          <w:sz w:val="28"/>
          <w:szCs w:val="28"/>
        </w:rPr>
        <w:t xml:space="preserve">, срок его действия и обстоятельства (причины), послужившие основанием для заключения срочного трудового договора в соответствии с </w:t>
      </w:r>
      <w:hyperlink r:id="rId5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ТК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РФ или иным федеральным законом;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</w:t>
      </w:r>
      <w:r w:rsidRPr="00806510">
        <w:rPr>
          <w:rFonts w:ascii="Times New Roman" w:hAnsi="Times New Roman" w:cs="Times New Roman"/>
          <w:b/>
          <w:sz w:val="28"/>
          <w:szCs w:val="28"/>
        </w:rPr>
        <w:t>условия оплаты труда</w:t>
      </w:r>
      <w:r w:rsidRPr="00806510">
        <w:rPr>
          <w:rFonts w:ascii="Times New Roman" w:hAnsi="Times New Roman" w:cs="Times New Roman"/>
          <w:sz w:val="28"/>
          <w:szCs w:val="28"/>
        </w:rPr>
        <w:t xml:space="preserve"> (в том числе размер тарифной ставки или </w:t>
      </w:r>
      <w:r w:rsidRPr="00806510">
        <w:rPr>
          <w:rFonts w:ascii="Times New Roman" w:hAnsi="Times New Roman" w:cs="Times New Roman"/>
          <w:sz w:val="28"/>
          <w:szCs w:val="28"/>
        </w:rPr>
        <w:lastRenderedPageBreak/>
        <w:t>оклада работника, доплаты, надбавки и поощрительные выплаты). Условия осуществления выплат рекомендуется конкретизировать: компенсационного характера (наименование выплаты, размер, факторы, обусловливающие ее получение); стимулирующего характера (наименование выплаты, условия получения, показатели и критерии оценки эффективности деятельности, периодичность, размер);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</w:t>
      </w:r>
      <w:r w:rsidRPr="00806510">
        <w:rPr>
          <w:rFonts w:ascii="Times New Roman" w:hAnsi="Times New Roman" w:cs="Times New Roman"/>
          <w:b/>
          <w:sz w:val="28"/>
          <w:szCs w:val="28"/>
        </w:rPr>
        <w:t>режим рабочего времени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и времени отдыха (если для данного работника учреждения он отличается от режима рабочего времени и времени отдыха по общим правилам, действующим в учреждении);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</w:t>
      </w:r>
      <w:r w:rsidRPr="00806510">
        <w:rPr>
          <w:rFonts w:ascii="Times New Roman" w:hAnsi="Times New Roman" w:cs="Times New Roman"/>
          <w:b/>
          <w:sz w:val="28"/>
          <w:szCs w:val="28"/>
        </w:rPr>
        <w:t>компенсации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за тяжелую работу и работу с вредными и (или) опасными условиями труда, если работник принимается на работу в соответствующих условиях, с указанием характеристик условий труда на рабочем месте;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условия, определяющие в необходимых случаях </w:t>
      </w:r>
      <w:r w:rsidRPr="00806510">
        <w:rPr>
          <w:rFonts w:ascii="Times New Roman" w:hAnsi="Times New Roman" w:cs="Times New Roman"/>
          <w:b/>
          <w:sz w:val="28"/>
          <w:szCs w:val="28"/>
        </w:rPr>
        <w:t>характер работы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(подвижной, разъездной, в пути, другой характер работы);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</w:t>
      </w:r>
      <w:r w:rsidRPr="00806510">
        <w:rPr>
          <w:rFonts w:ascii="Times New Roman" w:hAnsi="Times New Roman" w:cs="Times New Roman"/>
          <w:b/>
          <w:sz w:val="28"/>
          <w:szCs w:val="28"/>
        </w:rPr>
        <w:t>условия труда</w:t>
      </w:r>
      <w:r w:rsidRPr="00806510">
        <w:rPr>
          <w:rFonts w:ascii="Times New Roman" w:hAnsi="Times New Roman" w:cs="Times New Roman"/>
          <w:sz w:val="28"/>
          <w:szCs w:val="28"/>
        </w:rPr>
        <w:t xml:space="preserve"> на рабочем месте;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- условие об обязательном </w:t>
      </w:r>
      <w:r w:rsidRPr="00806510">
        <w:rPr>
          <w:rFonts w:ascii="Times New Roman" w:hAnsi="Times New Roman" w:cs="Times New Roman"/>
          <w:b/>
          <w:sz w:val="28"/>
          <w:szCs w:val="28"/>
        </w:rPr>
        <w:t>социальном страховании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работника в соответствии с </w:t>
      </w:r>
      <w:hyperlink r:id="rId54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ТК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Трудовой договор или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допсоглашение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 xml:space="preserve"> могут содержать дополнительные условия </w:t>
      </w:r>
      <w:hyperlink w:anchor="P163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806510">
        <w:rPr>
          <w:rFonts w:ascii="Times New Roman" w:hAnsi="Times New Roman" w:cs="Times New Roman"/>
          <w:sz w:val="28"/>
          <w:szCs w:val="28"/>
        </w:rPr>
        <w:t>, конкретизирующие права и обязанности сторон трудового договора. Однако эти условия не должны ухудшать положение работника по сравнению с условиями, установленными законодательством РФ и иными нормативными правовыми актами, коллективным договором, соглашениями, локальными нормативными актами, в частности условия об уточнении места работы (с указанием структурного подразделения и его местонахождения), об испытании.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63"/>
      <w:bookmarkEnd w:id="20"/>
      <w:r w:rsidRPr="00806510">
        <w:rPr>
          <w:rFonts w:ascii="Times New Roman" w:hAnsi="Times New Roman" w:cs="Times New Roman"/>
          <w:sz w:val="28"/>
          <w:szCs w:val="28"/>
        </w:rPr>
        <w:t>&lt;12&gt; Например, при заключении трудового договора с работником, являющимся иностранным гражданином или лицом без гражданства (</w:t>
      </w:r>
      <w:hyperlink r:id="rId55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327.2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РФ), со спортсменами, с тренерами (</w:t>
      </w:r>
      <w:hyperlink r:id="rId56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348.2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РФ), гражданским служащим (</w:t>
      </w:r>
      <w:hyperlink r:id="rId57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п. 3 ст. 24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Федерального закона от 27.07.2004 N 79-ФЗ "О государственной гражданской службе Российской Федерации").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Последовательность действий</w:t>
      </w:r>
    </w:p>
    <w:p w:rsidR="008C5BA1" w:rsidRPr="00806510" w:rsidRDefault="008C5B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при введении эффективного контракта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Определенная последовательность действий при переходе на систему эффективного контракта позволит работодателю снизить затраты сил и времени, а также соблюсти нормы трудового законодательства. Действия должны быть следующими: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1) создать в учреждении </w:t>
      </w:r>
      <w:r w:rsidRPr="00806510">
        <w:rPr>
          <w:rFonts w:ascii="Times New Roman" w:hAnsi="Times New Roman" w:cs="Times New Roman"/>
          <w:b/>
          <w:sz w:val="28"/>
          <w:szCs w:val="28"/>
        </w:rPr>
        <w:t>комиссию</w:t>
      </w:r>
      <w:r w:rsidRPr="00806510">
        <w:rPr>
          <w:rFonts w:ascii="Times New Roman" w:hAnsi="Times New Roman" w:cs="Times New Roman"/>
          <w:sz w:val="28"/>
          <w:szCs w:val="28"/>
        </w:rPr>
        <w:t xml:space="preserve"> по организации работы, связанной с введением эффективного контракта;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2) изучить базовые и дополнительные </w:t>
      </w:r>
      <w:r w:rsidRPr="00806510">
        <w:rPr>
          <w:rFonts w:ascii="Times New Roman" w:hAnsi="Times New Roman" w:cs="Times New Roman"/>
          <w:b/>
          <w:sz w:val="28"/>
          <w:szCs w:val="28"/>
        </w:rPr>
        <w:t>показатели эффективности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деятельности, разработанные и утвержденные учредителем, показатели качества и эффективности деятельности, внесенные учредителем в </w:t>
      </w:r>
      <w:r w:rsidRPr="00806510">
        <w:rPr>
          <w:rFonts w:ascii="Times New Roman" w:hAnsi="Times New Roman" w:cs="Times New Roman"/>
          <w:sz w:val="28"/>
          <w:szCs w:val="28"/>
        </w:rPr>
        <w:lastRenderedPageBreak/>
        <w:t>муниципальное задание по оказанию организацией услуг определенного типа;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3) ознакомиться с </w:t>
      </w:r>
      <w:r w:rsidRPr="00806510">
        <w:rPr>
          <w:rFonts w:ascii="Times New Roman" w:hAnsi="Times New Roman" w:cs="Times New Roman"/>
          <w:b/>
          <w:sz w:val="28"/>
          <w:szCs w:val="28"/>
        </w:rPr>
        <w:t>механизмом оценивания</w:t>
      </w:r>
      <w:r w:rsidRPr="00806510">
        <w:rPr>
          <w:rFonts w:ascii="Times New Roman" w:hAnsi="Times New Roman" w:cs="Times New Roman"/>
          <w:sz w:val="28"/>
          <w:szCs w:val="28"/>
        </w:rPr>
        <w:t>, системой мониторинга достижений базовых и дополнительных показателей для каждой организации, утвержденными учредителем;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4) провести </w:t>
      </w:r>
      <w:r w:rsidRPr="00806510">
        <w:rPr>
          <w:rFonts w:ascii="Times New Roman" w:hAnsi="Times New Roman" w:cs="Times New Roman"/>
          <w:b/>
          <w:sz w:val="28"/>
          <w:szCs w:val="28"/>
        </w:rPr>
        <w:t>разъяснительную работу</w:t>
      </w:r>
      <w:r w:rsidRPr="00806510">
        <w:rPr>
          <w:rFonts w:ascii="Times New Roman" w:hAnsi="Times New Roman" w:cs="Times New Roman"/>
          <w:sz w:val="28"/>
          <w:szCs w:val="28"/>
        </w:rPr>
        <w:t xml:space="preserve"> в трудовом коллективе по вопросам введения эффективного контракта;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5) создать на официальном </w:t>
      </w:r>
      <w:r w:rsidRPr="00806510">
        <w:rPr>
          <w:rFonts w:ascii="Times New Roman" w:hAnsi="Times New Roman" w:cs="Times New Roman"/>
          <w:b/>
          <w:sz w:val="28"/>
          <w:szCs w:val="28"/>
        </w:rPr>
        <w:t>сайте</w:t>
      </w:r>
      <w:r w:rsidRPr="00806510">
        <w:rPr>
          <w:rFonts w:ascii="Times New Roman" w:hAnsi="Times New Roman" w:cs="Times New Roman"/>
          <w:sz w:val="28"/>
          <w:szCs w:val="28"/>
        </w:rPr>
        <w:t xml:space="preserve"> раздел "Оценка эффективности деятельности учреждения" для представления нормативных и распорядительных документов по вопросам перехода на систему эффективных контрактов;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6) проанализировать действующие </w:t>
      </w:r>
      <w:r w:rsidRPr="00806510">
        <w:rPr>
          <w:rFonts w:ascii="Times New Roman" w:hAnsi="Times New Roman" w:cs="Times New Roman"/>
          <w:b/>
          <w:sz w:val="28"/>
          <w:szCs w:val="28"/>
        </w:rPr>
        <w:t>трудовые договоры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работников на предмет их соответствия </w:t>
      </w:r>
      <w:hyperlink r:id="rId58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ст. 57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ТК РФ и </w:t>
      </w:r>
      <w:hyperlink r:id="rId59" w:history="1">
        <w:r w:rsidRPr="00806510">
          <w:rPr>
            <w:rFonts w:ascii="Times New Roman" w:hAnsi="Times New Roman" w:cs="Times New Roman"/>
            <w:color w:val="0000FF"/>
            <w:sz w:val="28"/>
            <w:szCs w:val="28"/>
          </w:rPr>
          <w:t>Приказу</w:t>
        </w:r>
      </w:hyperlink>
      <w:r w:rsidRPr="00806510">
        <w:rPr>
          <w:rFonts w:ascii="Times New Roman" w:hAnsi="Times New Roman" w:cs="Times New Roman"/>
          <w:sz w:val="28"/>
          <w:szCs w:val="28"/>
        </w:rPr>
        <w:t xml:space="preserve"> Минтруда России N 167н;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7) разработать </w:t>
      </w:r>
      <w:r w:rsidRPr="00806510">
        <w:rPr>
          <w:rFonts w:ascii="Times New Roman" w:hAnsi="Times New Roman" w:cs="Times New Roman"/>
          <w:b/>
          <w:sz w:val="28"/>
          <w:szCs w:val="28"/>
        </w:rPr>
        <w:t>показатели</w:t>
      </w:r>
      <w:r w:rsidRPr="00806510">
        <w:rPr>
          <w:rFonts w:ascii="Times New Roman" w:hAnsi="Times New Roman" w:cs="Times New Roman"/>
          <w:sz w:val="28"/>
          <w:szCs w:val="28"/>
        </w:rPr>
        <w:t xml:space="preserve"> эффективности труда сотрудников;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8) с учетом разработанных показателей </w:t>
      </w:r>
      <w:r w:rsidRPr="00806510">
        <w:rPr>
          <w:rFonts w:ascii="Times New Roman" w:hAnsi="Times New Roman" w:cs="Times New Roman"/>
          <w:b/>
          <w:sz w:val="28"/>
          <w:szCs w:val="28"/>
        </w:rPr>
        <w:t>внести изменения</w:t>
      </w:r>
      <w:r w:rsidRPr="00806510">
        <w:rPr>
          <w:rFonts w:ascii="Times New Roman" w:hAnsi="Times New Roman" w:cs="Times New Roman"/>
          <w:sz w:val="28"/>
          <w:szCs w:val="28"/>
        </w:rPr>
        <w:t xml:space="preserve"> в положение об оплате труда, положение о выплатах стимулирующего характера;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9) </w:t>
      </w:r>
      <w:r w:rsidRPr="00806510">
        <w:rPr>
          <w:rFonts w:ascii="Times New Roman" w:hAnsi="Times New Roman" w:cs="Times New Roman"/>
          <w:b/>
          <w:sz w:val="28"/>
          <w:szCs w:val="28"/>
        </w:rPr>
        <w:t>принять локальные нормативные акты</w:t>
      </w:r>
      <w:r w:rsidRPr="00806510">
        <w:rPr>
          <w:rFonts w:ascii="Times New Roman" w:hAnsi="Times New Roman" w:cs="Times New Roman"/>
          <w:sz w:val="28"/>
          <w:szCs w:val="28"/>
        </w:rPr>
        <w:t>, связанные с оплатой труда работника, с учетом мнения профсоюзного комитета первичной профорганизации;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10) </w:t>
      </w:r>
      <w:r w:rsidRPr="00806510">
        <w:rPr>
          <w:rFonts w:ascii="Times New Roman" w:hAnsi="Times New Roman" w:cs="Times New Roman"/>
          <w:b/>
          <w:sz w:val="28"/>
          <w:szCs w:val="28"/>
        </w:rPr>
        <w:t>конкретизировать</w:t>
      </w:r>
      <w:r w:rsidRPr="00806510">
        <w:rPr>
          <w:rFonts w:ascii="Times New Roman" w:hAnsi="Times New Roman" w:cs="Times New Roman"/>
          <w:sz w:val="28"/>
          <w:szCs w:val="28"/>
        </w:rPr>
        <w:t xml:space="preserve"> трудовую функцию и условия оплаты труда работника;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11) разработать </w:t>
      </w:r>
      <w:r w:rsidRPr="00806510">
        <w:rPr>
          <w:rFonts w:ascii="Times New Roman" w:hAnsi="Times New Roman" w:cs="Times New Roman"/>
          <w:b/>
          <w:sz w:val="28"/>
          <w:szCs w:val="28"/>
        </w:rPr>
        <w:t>индивидуальные трудовые договоры</w:t>
      </w:r>
      <w:r w:rsidRPr="00806510">
        <w:rPr>
          <w:rFonts w:ascii="Times New Roman" w:hAnsi="Times New Roman" w:cs="Times New Roman"/>
          <w:sz w:val="28"/>
          <w:szCs w:val="28"/>
        </w:rPr>
        <w:t xml:space="preserve"> (дополнительные соглашения) с работниками с учетом утвержденной формы примерного трудового договора, с использованием показателей и утвержденных критериев эффективности деятельности работников учреждения;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12) утвердить измененные </w:t>
      </w:r>
      <w:r w:rsidRPr="00806510">
        <w:rPr>
          <w:rFonts w:ascii="Times New Roman" w:hAnsi="Times New Roman" w:cs="Times New Roman"/>
          <w:b/>
          <w:sz w:val="28"/>
          <w:szCs w:val="28"/>
        </w:rPr>
        <w:t>должностные инструкции</w:t>
      </w:r>
      <w:r w:rsidRPr="00806510">
        <w:rPr>
          <w:rFonts w:ascii="Times New Roman" w:hAnsi="Times New Roman" w:cs="Times New Roman"/>
          <w:sz w:val="28"/>
          <w:szCs w:val="28"/>
        </w:rPr>
        <w:t>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13) </w:t>
      </w:r>
      <w:r w:rsidRPr="00806510">
        <w:rPr>
          <w:rFonts w:ascii="Times New Roman" w:hAnsi="Times New Roman" w:cs="Times New Roman"/>
          <w:b/>
          <w:sz w:val="28"/>
          <w:szCs w:val="28"/>
        </w:rPr>
        <w:t>уведомить</w:t>
      </w:r>
      <w:r w:rsidRPr="00806510">
        <w:rPr>
          <w:rFonts w:ascii="Times New Roman" w:hAnsi="Times New Roman" w:cs="Times New Roman"/>
          <w:sz w:val="28"/>
          <w:szCs w:val="28"/>
        </w:rPr>
        <w:t xml:space="preserve"> работников об изменении определенных условий трудового договора;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 xml:space="preserve">14) </w:t>
      </w:r>
      <w:r w:rsidRPr="00806510">
        <w:rPr>
          <w:rFonts w:ascii="Times New Roman" w:hAnsi="Times New Roman" w:cs="Times New Roman"/>
          <w:b/>
          <w:sz w:val="28"/>
          <w:szCs w:val="28"/>
        </w:rPr>
        <w:t>заключить</w:t>
      </w:r>
      <w:r w:rsidRPr="00806510">
        <w:rPr>
          <w:rFonts w:ascii="Times New Roman" w:hAnsi="Times New Roman" w:cs="Times New Roman"/>
          <w:sz w:val="28"/>
          <w:szCs w:val="28"/>
        </w:rPr>
        <w:t xml:space="preserve"> с работниками </w:t>
      </w:r>
      <w:proofErr w:type="spellStart"/>
      <w:r w:rsidRPr="00806510">
        <w:rPr>
          <w:rFonts w:ascii="Times New Roman" w:hAnsi="Times New Roman" w:cs="Times New Roman"/>
          <w:sz w:val="28"/>
          <w:szCs w:val="28"/>
        </w:rPr>
        <w:t>допсоглашения</w:t>
      </w:r>
      <w:proofErr w:type="spellEnd"/>
      <w:r w:rsidRPr="00806510">
        <w:rPr>
          <w:rFonts w:ascii="Times New Roman" w:hAnsi="Times New Roman" w:cs="Times New Roman"/>
          <w:sz w:val="28"/>
          <w:szCs w:val="28"/>
        </w:rPr>
        <w:t>.</w:t>
      </w:r>
    </w:p>
    <w:p w:rsidR="008C5BA1" w:rsidRPr="00806510" w:rsidRDefault="008C5B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06510">
        <w:rPr>
          <w:rFonts w:ascii="Times New Roman" w:hAnsi="Times New Roman" w:cs="Times New Roman"/>
          <w:sz w:val="28"/>
          <w:szCs w:val="28"/>
        </w:rPr>
        <w:t>С.П.Фролов</w:t>
      </w:r>
      <w:proofErr w:type="spellEnd"/>
    </w:p>
    <w:p w:rsidR="008C5BA1" w:rsidRPr="00806510" w:rsidRDefault="008C5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Эксперт журнала</w:t>
      </w:r>
    </w:p>
    <w:p w:rsidR="008C5BA1" w:rsidRPr="00806510" w:rsidRDefault="008C5B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"Руководитель бюджетной организации"</w:t>
      </w:r>
    </w:p>
    <w:p w:rsidR="008C5BA1" w:rsidRPr="00806510" w:rsidRDefault="008C5B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Подписано в печать</w:t>
      </w:r>
    </w:p>
    <w:p w:rsidR="008C5BA1" w:rsidRPr="00806510" w:rsidRDefault="008C5BA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06510">
        <w:rPr>
          <w:rFonts w:ascii="Times New Roman" w:hAnsi="Times New Roman" w:cs="Times New Roman"/>
          <w:sz w:val="28"/>
          <w:szCs w:val="28"/>
        </w:rPr>
        <w:t>30.03.2015</w:t>
      </w:r>
    </w:p>
    <w:p w:rsidR="008C5BA1" w:rsidRPr="00806510" w:rsidRDefault="008C5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5BA1" w:rsidRPr="00806510" w:rsidRDefault="008C5BA1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034FB" w:rsidRPr="00806510" w:rsidRDefault="00F034FB">
      <w:pPr>
        <w:rPr>
          <w:rFonts w:ascii="Times New Roman" w:hAnsi="Times New Roman" w:cs="Times New Roman"/>
          <w:sz w:val="28"/>
          <w:szCs w:val="28"/>
        </w:rPr>
      </w:pPr>
    </w:p>
    <w:sectPr w:rsidR="00F034FB" w:rsidRPr="00806510" w:rsidSect="006C057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BA1"/>
    <w:rsid w:val="00806510"/>
    <w:rsid w:val="008C5BA1"/>
    <w:rsid w:val="008F0C2E"/>
    <w:rsid w:val="00F0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5B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C5B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5B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2092D2A1ED0BE94446ABE7153AC7E7D3DB7D8D8596D2D59DB33FB8D8D77E03EBEB3B8411926CD1CpBZ9I" TargetMode="External"/><Relationship Id="rId18" Type="http://schemas.openxmlformats.org/officeDocument/2006/relationships/hyperlink" Target="consultantplus://offline/ref=22092D2A1ED0BE94446ABE7153AC7E7D3DB4DADB54682D59DB33FB8D8D77E03EBEB3B8411926CD1DpBZAI" TargetMode="External"/><Relationship Id="rId26" Type="http://schemas.openxmlformats.org/officeDocument/2006/relationships/hyperlink" Target="consultantplus://offline/ref=22092D2A1ED0BE94446ABE7153AC7E7D3DB5D3D7506B2D59DB33FB8D8Dp7Z7I" TargetMode="External"/><Relationship Id="rId39" Type="http://schemas.openxmlformats.org/officeDocument/2006/relationships/hyperlink" Target="consultantplus://offline/ref=22092D2A1ED0BE94446ABE7153AC7E7D3DB7DFD7586C2D59DB33FB8D8D77E03EBEB3B8411926C91ApBZ9I" TargetMode="External"/><Relationship Id="rId21" Type="http://schemas.openxmlformats.org/officeDocument/2006/relationships/hyperlink" Target="consultantplus://offline/ref=22092D2A1ED0BE94446ABE7153AC7E7D3DB7D9DC59682D59DB33FB8D8Dp7Z7I" TargetMode="External"/><Relationship Id="rId34" Type="http://schemas.openxmlformats.org/officeDocument/2006/relationships/hyperlink" Target="consultantplus://offline/ref=22092D2A1ED0BE94446ABF7B53AC7E7D3DB5D2D9566C2D59DB33FB8D8D77E03EBEB3B8411926CD1DpBZAI" TargetMode="External"/><Relationship Id="rId42" Type="http://schemas.openxmlformats.org/officeDocument/2006/relationships/hyperlink" Target="consultantplus://offline/ref=22092D2A1ED0BE94446ABE7153AC7E7D3DB7D9DC59682D59DB33FB8D8D77E03EBEB3B8411926CD1EpBZFI" TargetMode="External"/><Relationship Id="rId47" Type="http://schemas.openxmlformats.org/officeDocument/2006/relationships/hyperlink" Target="consultantplus://offline/ref=22092D2A1ED0BE94446ABE7153AC7E7D3DB7DFD7586C2D59DB33FB8D8D77E03EBEB3B8411926CC1BpBZ3I" TargetMode="External"/><Relationship Id="rId50" Type="http://schemas.openxmlformats.org/officeDocument/2006/relationships/hyperlink" Target="consultantplus://offline/ref=22092D2A1ED0BE94446ABE7153AC7E7D3DB7DFD7586C2D59DB33FB8D8D77E03EBEB3B8431Ap2ZEI" TargetMode="External"/><Relationship Id="rId55" Type="http://schemas.openxmlformats.org/officeDocument/2006/relationships/hyperlink" Target="consultantplus://offline/ref=22092D2A1ED0BE94446ABE7153AC7E7D3DB7DFD7586C2D59DB33FB8D8D77E03EBEB3B8421920pCZEI" TargetMode="External"/><Relationship Id="rId7" Type="http://schemas.openxmlformats.org/officeDocument/2006/relationships/hyperlink" Target="consultantplus://offline/ref=22092D2A1ED0BE94446ABE7153AC7E7D3DB3D3DC546E2D59DB33FB8D8Dp7Z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2092D2A1ED0BE94446ABE7153AC7E7D3DB7D9DC59682D59DB33FB8D8D77E03EBEB3B8411926CD1CpBZ3I" TargetMode="External"/><Relationship Id="rId20" Type="http://schemas.openxmlformats.org/officeDocument/2006/relationships/hyperlink" Target="consultantplus://offline/ref=22092D2A1ED0BE94446ABE7153AC7E7D3DB5D3D7506B2D59DB33FB8D8D77E03EBEB3B8411926CD1DpBZ9I" TargetMode="External"/><Relationship Id="rId29" Type="http://schemas.openxmlformats.org/officeDocument/2006/relationships/hyperlink" Target="consultantplus://offline/ref=22092D2A1ED0BE94446AA97341AC7E7D39B4D8D858682D59DB33FB8D8Dp7Z7I" TargetMode="External"/><Relationship Id="rId41" Type="http://schemas.openxmlformats.org/officeDocument/2006/relationships/hyperlink" Target="consultantplus://offline/ref=22092D2A1ED0BE94446ABE7153AC7E7D3DB7DFD7586C2D59DB33FB8D8D77E03EBEB3B8441Cp2ZEI" TargetMode="External"/><Relationship Id="rId54" Type="http://schemas.openxmlformats.org/officeDocument/2006/relationships/hyperlink" Target="consultantplus://offline/ref=22092D2A1ED0BE94446ABE7153AC7E7D3DB7DFD7586C2D59DB33FB8D8Dp7Z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2092D2A1ED0BE94446ABE7153AC7E7D3DB3D3DC546E2D59DB33FB8D8D77E03EBEB3B8411926CD1EpBZ8I" TargetMode="External"/><Relationship Id="rId11" Type="http://schemas.openxmlformats.org/officeDocument/2006/relationships/hyperlink" Target="consultantplus://offline/ref=22092D2A1ED0BE94446ABE7153AC7E7D3DB7D8D8596D2D59DB33FB8D8D77E03EBEB3B8411926CD1DpBZAI" TargetMode="External"/><Relationship Id="rId24" Type="http://schemas.openxmlformats.org/officeDocument/2006/relationships/hyperlink" Target="consultantplus://offline/ref=22092D2A1ED0BE94446ABE7153AC7E7D3DB4DADB54682D59DB33FB8D8D77E03EBEB3B8411926CD1DpBZAI" TargetMode="External"/><Relationship Id="rId32" Type="http://schemas.openxmlformats.org/officeDocument/2006/relationships/hyperlink" Target="consultantplus://offline/ref=22092D2A1ED0BE94446ABE7153AC7E7D3DB2D2DC51692D59DB33FB8D8D77E03EBEB3B8411926CF1FpBZDI" TargetMode="External"/><Relationship Id="rId37" Type="http://schemas.openxmlformats.org/officeDocument/2006/relationships/hyperlink" Target="consultantplus://offline/ref=22092D2A1ED0BE94446ABF7B53AC7E7D3DB2D3DF53682D59DB33FB8D8Dp7Z7I" TargetMode="External"/><Relationship Id="rId40" Type="http://schemas.openxmlformats.org/officeDocument/2006/relationships/hyperlink" Target="consultantplus://offline/ref=22092D2A1ED0BE94446ABE7153AC7E7D3DB2D2DC51692D59DB33FB8D8D77E03EBEB3B8411926CF1FpBZDI" TargetMode="External"/><Relationship Id="rId45" Type="http://schemas.openxmlformats.org/officeDocument/2006/relationships/hyperlink" Target="consultantplus://offline/ref=22092D2A1ED0BE94446ABE7153AC7E7D3DB2D2DC51692D59DB33FB8D8D77E03EBEB3B8411926CD1CpBZ3I" TargetMode="External"/><Relationship Id="rId53" Type="http://schemas.openxmlformats.org/officeDocument/2006/relationships/hyperlink" Target="consultantplus://offline/ref=22092D2A1ED0BE94446ABE7153AC7E7D3DB7DFD7586C2D59DB33FB8D8Dp7Z7I" TargetMode="External"/><Relationship Id="rId58" Type="http://schemas.openxmlformats.org/officeDocument/2006/relationships/hyperlink" Target="consultantplus://offline/ref=22092D2A1ED0BE94446ABE7153AC7E7D3DB7DFD7586C2D59DB33FB8D8D77E03EBEB3B8431Ap2ZEI" TargetMode="External"/><Relationship Id="rId5" Type="http://schemas.openxmlformats.org/officeDocument/2006/relationships/hyperlink" Target="consultantplus://offline/ref=22092D2A1ED0BE94446ABC6053D82B2E31B0D2D8536F2D59DB33FB8D8Dp7Z7I" TargetMode="External"/><Relationship Id="rId15" Type="http://schemas.openxmlformats.org/officeDocument/2006/relationships/hyperlink" Target="consultantplus://offline/ref=22092D2A1ED0BE94446ABE7153AC7E7D3DB2D2DC51692D59DB33FB8D8D77E03EBEB3B8411926CC1CpBZ3I" TargetMode="External"/><Relationship Id="rId23" Type="http://schemas.openxmlformats.org/officeDocument/2006/relationships/hyperlink" Target="consultantplus://offline/ref=22092D2A1ED0BE94446ABE7153AC7E7D3DB4DADB54682D59DB33FB8D8Dp7Z7I" TargetMode="External"/><Relationship Id="rId28" Type="http://schemas.openxmlformats.org/officeDocument/2006/relationships/hyperlink" Target="consultantplus://offline/ref=22092D2A1ED0BE94446ABE7153AC7E7D3DB5D3D7506B2D59DB33FB8D8Dp7Z7I" TargetMode="External"/><Relationship Id="rId36" Type="http://schemas.openxmlformats.org/officeDocument/2006/relationships/hyperlink" Target="consultantplus://offline/ref=22092D2A1ED0BE94446ABE7153AC7E7D3DB5D3DC53682D59DB33FB8D8D77E03EBEB3B8411926CD1DpBZAI" TargetMode="External"/><Relationship Id="rId49" Type="http://schemas.openxmlformats.org/officeDocument/2006/relationships/hyperlink" Target="consultantplus://offline/ref=22092D2A1ED0BE94446ABE7153AC7E7D3DB7DFD7586C2D59DB33FB8D8D77E03EBEB3B8431Ap2ZEI" TargetMode="External"/><Relationship Id="rId57" Type="http://schemas.openxmlformats.org/officeDocument/2006/relationships/hyperlink" Target="consultantplus://offline/ref=22092D2A1ED0BE94446ABE7153AC7E7D3DB6D9DC516A2D59DB33FB8D8D77E03EBEB3B8411926CF18pBZ8I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22092D2A1ED0BE94446ABE7153AC7E7D3DB2D2DC51692D59DB33FB8D8D77E03EBEB3B8411926CD1CpBZ3I" TargetMode="External"/><Relationship Id="rId19" Type="http://schemas.openxmlformats.org/officeDocument/2006/relationships/hyperlink" Target="consultantplus://offline/ref=22092D2A1ED0BE94446ABE7153AC7E7D3DB4DAD954632D59DB33FB8D8D77E03EBEB3B8411926CD1CpBZ2I" TargetMode="External"/><Relationship Id="rId31" Type="http://schemas.openxmlformats.org/officeDocument/2006/relationships/hyperlink" Target="consultantplus://offline/ref=22092D2A1ED0BE94446ABE7153AC7E7D3DB2D2DC51692D59DB33FB8D8D77E03EBEB3B8411926CD1CpBZ3I" TargetMode="External"/><Relationship Id="rId44" Type="http://schemas.openxmlformats.org/officeDocument/2006/relationships/hyperlink" Target="consultantplus://offline/ref=22092D2A1ED0BE94446ABE7153AC7E7D3DB7DFD7586C2D59DB33FB8D8D77E03EBEB3B8441Cp2Z1I" TargetMode="External"/><Relationship Id="rId52" Type="http://schemas.openxmlformats.org/officeDocument/2006/relationships/hyperlink" Target="consultantplus://offline/ref=22092D2A1ED0BE94446ABE7153AC7E7D3DB7DFD7586C2D59DB33FB8D8Dp7Z7I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2092D2A1ED0BE94446ABE7153AC7E7D3DB3D3DC546E2D59DB33FB8D8D77E03EBEB3B8411926CD1EpBZ8I" TargetMode="External"/><Relationship Id="rId14" Type="http://schemas.openxmlformats.org/officeDocument/2006/relationships/hyperlink" Target="consultantplus://offline/ref=22092D2A1ED0BE94446ABE7153AC7E7D3DB7D8DE58682D59DB33FB8D8D77E03EBEB3B8411926CD1CpBZFI" TargetMode="External"/><Relationship Id="rId22" Type="http://schemas.openxmlformats.org/officeDocument/2006/relationships/hyperlink" Target="consultantplus://offline/ref=22092D2A1ED0BE94446ABE7153AC7E7D3DB5D3DC53682D59DB33FB8D8Dp7Z7I" TargetMode="External"/><Relationship Id="rId27" Type="http://schemas.openxmlformats.org/officeDocument/2006/relationships/hyperlink" Target="consultantplus://offline/ref=22092D2A1ED0BE94446AA97341AC7E7D39B4D8D858682D59DB33FB8D8D77E03EBEB3B8411926CD1DpBZ3I" TargetMode="External"/><Relationship Id="rId30" Type="http://schemas.openxmlformats.org/officeDocument/2006/relationships/hyperlink" Target="consultantplus://offline/ref=22092D2A1ED0BE94446ABE7153AC7E7D3DB3D3DC546E2D59DB33FB8D8Dp7Z7I" TargetMode="External"/><Relationship Id="rId35" Type="http://schemas.openxmlformats.org/officeDocument/2006/relationships/hyperlink" Target="consultantplus://offline/ref=22092D2A1ED0BE94446ABE7153AC7E7D3DB7D9DC59682D59DB33FB8D8D77E03EBEB3B8411926CD1CpBZ3I" TargetMode="External"/><Relationship Id="rId43" Type="http://schemas.openxmlformats.org/officeDocument/2006/relationships/hyperlink" Target="consultantplus://offline/ref=22092D2A1ED0BE94446ABE7153AC7E7D3DB7DFD7586C2D59DB33FB8D8D77E03EBEB3B8441Cp2Z1I" TargetMode="External"/><Relationship Id="rId48" Type="http://schemas.openxmlformats.org/officeDocument/2006/relationships/hyperlink" Target="consultantplus://offline/ref=22092D2A1ED0BE94446ABE7153AC7E7D38B6D8D854617053D36AF78F8A78BF29B9FAB4401927C8p1ZBI" TargetMode="External"/><Relationship Id="rId56" Type="http://schemas.openxmlformats.org/officeDocument/2006/relationships/hyperlink" Target="consultantplus://offline/ref=22092D2A1ED0BE94446ABE7153AC7E7D3DB7DFD7586C2D59DB33FB8D8D77E03EBEB3B8411D2EpCZAI" TargetMode="External"/><Relationship Id="rId8" Type="http://schemas.openxmlformats.org/officeDocument/2006/relationships/hyperlink" Target="consultantplus://offline/ref=22092D2A1ED0BE94446ABE7153AC7E7D3DB2D2DC51692D59DB33FB8D8D77E03EBEB3B8411926CD1CpBZ3I" TargetMode="External"/><Relationship Id="rId51" Type="http://schemas.openxmlformats.org/officeDocument/2006/relationships/hyperlink" Target="consultantplus://offline/ref=22092D2A1ED0BE94446ABE7153AC7E7D38B6D8D854617053D36AF78F8A78BF29B9FAB4401927C8p1ZBI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22092D2A1ED0BE94446ABE7153AC7E7D3DB7D8DE58682D59DB33FB8D8D77E03EBEB3B8411926CD1DpBZ9I" TargetMode="External"/><Relationship Id="rId17" Type="http://schemas.openxmlformats.org/officeDocument/2006/relationships/hyperlink" Target="consultantplus://offline/ref=22092D2A1ED0BE94446ABE7153AC7E7D3DB5D3DC53682D59DB33FB8D8D77E03EBEB3B8411926CD1DpBZAI" TargetMode="External"/><Relationship Id="rId25" Type="http://schemas.openxmlformats.org/officeDocument/2006/relationships/hyperlink" Target="consultantplus://offline/ref=22092D2A1ED0BE94446ABE7153AC7E7D3DB4DAD954632D59DB33FB8D8Dp7Z7I" TargetMode="External"/><Relationship Id="rId33" Type="http://schemas.openxmlformats.org/officeDocument/2006/relationships/hyperlink" Target="consultantplus://offline/ref=22092D2A1ED0BE94446ABE7153AC7E7D3DB7D8D8596D2D59DB33FB8D8D77E03EBEB3B8411926CD1DpBZAI" TargetMode="External"/><Relationship Id="rId38" Type="http://schemas.openxmlformats.org/officeDocument/2006/relationships/hyperlink" Target="consultantplus://offline/ref=22092D2A1ED0BE94446ABE7153AC7E7D3DB7DFD7586C2D59DB33FB8D8D77E03EBEB3B8441Cp2Z1I" TargetMode="External"/><Relationship Id="rId46" Type="http://schemas.openxmlformats.org/officeDocument/2006/relationships/hyperlink" Target="consultantplus://offline/ref=22092D2A1ED0BE94446ABE7153AC7E7D3DB2D2DC51692D59DB33FB8D8D77E03EBEB3B8411926CD1CpBZ3I" TargetMode="External"/><Relationship Id="rId59" Type="http://schemas.openxmlformats.org/officeDocument/2006/relationships/hyperlink" Target="consultantplus://offline/ref=22092D2A1ED0BE94446ABE7153AC7E7D3DB7D9DC59682D59DB33FB8D8Dp7Z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4547</Words>
  <Characters>25918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Лыжина</dc:creator>
  <cp:lastModifiedBy>user</cp:lastModifiedBy>
  <cp:revision>3</cp:revision>
  <dcterms:created xsi:type="dcterms:W3CDTF">2016-06-30T08:25:00Z</dcterms:created>
  <dcterms:modified xsi:type="dcterms:W3CDTF">2016-07-04T03:46:00Z</dcterms:modified>
</cp:coreProperties>
</file>