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4F" w:rsidRDefault="00B2533F">
      <w:pPr>
        <w:pStyle w:val="30"/>
        <w:framePr w:w="9470" w:h="14516" w:hRule="exact" w:wrap="none" w:vAnchor="page" w:hAnchor="page" w:x="1682" w:y="1086"/>
        <w:shd w:val="clear" w:color="auto" w:fill="auto"/>
        <w:spacing w:after="251" w:line="280" w:lineRule="exact"/>
        <w:ind w:left="2820"/>
      </w:pPr>
      <w:r>
        <w:t>Разъяснения ПДД для велосипедистов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 xml:space="preserve">«Велосипед» — это транспортное средство, поэтому все пункты правил дорожного движения, относящиеся к транспортным средствам, </w:t>
      </w:r>
      <w:proofErr w:type="gramStart"/>
      <w:r>
        <w:t>относятся</w:t>
      </w:r>
      <w:proofErr w:type="gramEnd"/>
      <w:r>
        <w:t xml:space="preserve"> в том числе и к велосипедам.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 xml:space="preserve">С апреля 2014 года велосипеды могут обладать </w:t>
      </w:r>
      <w:r>
        <w:t xml:space="preserve">электродвигателем небольшой мощности (до 0,25 кВт), автоматически </w:t>
      </w:r>
      <w:proofErr w:type="spellStart"/>
      <w:r>
        <w:t>отключающимся</w:t>
      </w:r>
      <w:proofErr w:type="spellEnd"/>
      <w:r>
        <w:t xml:space="preserve"> при скорости 25 км/ч.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>Водитель велосипеда не является пешеходом во время движения. Однако человек, ведущий велосипед, пешеходом является. Так что в случае необходимости велосип</w:t>
      </w:r>
      <w:r>
        <w:t>едист может слезть с велосипеда и руководствоваться пунктами правил, предназначенными для пешеходов (например, переходить дорогу по нерегулируемому пешеходному переходу).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>Пункты правил, которые чаще всего нарушаются водителями велосипедов:</w:t>
      </w:r>
    </w:p>
    <w:p w:rsidR="0053174F" w:rsidRDefault="00B2533F">
      <w:pPr>
        <w:pStyle w:val="40"/>
        <w:framePr w:w="9470" w:h="14516" w:hRule="exact" w:wrap="none" w:vAnchor="page" w:hAnchor="page" w:x="1682" w:y="1086"/>
        <w:shd w:val="clear" w:color="auto" w:fill="auto"/>
      </w:pPr>
      <w:r>
        <w:t>Техническое сост</w:t>
      </w:r>
      <w:r>
        <w:t>ояние велосипеда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>2.3. Водитель транспортного средства обязан:</w:t>
      </w:r>
    </w:p>
    <w:p w:rsidR="0053174F" w:rsidRDefault="00B2533F">
      <w:pPr>
        <w:pStyle w:val="20"/>
        <w:framePr w:w="9470" w:h="14516" w:hRule="exact" w:wrap="none" w:vAnchor="page" w:hAnchor="page" w:x="1682" w:y="1086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</w:pPr>
      <w:r>
        <w:t>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</w:t>
      </w:r>
      <w:r>
        <w:t>остями должностных лиц по обеспечению безопасности дорожного движения (в дальнейшем — Основные положения).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 xml:space="preserve">Запрещается движение при неисправности рабочей тормозной системы, рулевого управления, сцепного устройства (в составе автопоезда), </w:t>
      </w:r>
      <w:proofErr w:type="spellStart"/>
      <w:r>
        <w:t>негорящих</w:t>
      </w:r>
      <w:proofErr w:type="spellEnd"/>
      <w:r>
        <w:t xml:space="preserve"> (отсутст</w:t>
      </w:r>
      <w:r>
        <w:t>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>Итак, правила дорожного движения запрещают движение велосипеда, у которого</w:t>
      </w:r>
      <w:r>
        <w:t xml:space="preserve"> есть неисправности рабочей тормозной системы или рулевого управления.</w:t>
      </w:r>
    </w:p>
    <w:p w:rsidR="0053174F" w:rsidRDefault="00B2533F">
      <w:pPr>
        <w:pStyle w:val="40"/>
        <w:framePr w:w="9470" w:h="14516" w:hRule="exact" w:wrap="none" w:vAnchor="page" w:hAnchor="page" w:x="1682" w:y="1086"/>
        <w:shd w:val="clear" w:color="auto" w:fill="auto"/>
      </w:pPr>
      <w:r>
        <w:t>Алкогольное опьянение велосипедиста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>Пункт 2.7 правил дорожного движения запрещает управлять велосипедом лицам, находящимся в состоянии алкогольного опьянения, а также передавать управле</w:t>
      </w:r>
      <w:r>
        <w:t>ние лицам, находящимся в состоянии опьянения. Таким образом, если пьяный товарищ слезно умоляет Вас дать ему велосипед для поездки к ближайшему киоску «за добавкой», ему нужно в этом настойчиво отказать.</w:t>
      </w:r>
    </w:p>
    <w:p w:rsidR="0053174F" w:rsidRDefault="00B2533F">
      <w:pPr>
        <w:pStyle w:val="50"/>
        <w:framePr w:w="9470" w:h="14516" w:hRule="exact" w:wrap="none" w:vAnchor="page" w:hAnchor="page" w:x="1682" w:y="1086"/>
        <w:shd w:val="clear" w:color="auto" w:fill="auto"/>
      </w:pPr>
      <w:r>
        <w:t>Сигналы поворота</w:t>
      </w:r>
    </w:p>
    <w:p w:rsidR="0053174F" w:rsidRDefault="00B2533F">
      <w:pPr>
        <w:pStyle w:val="20"/>
        <w:framePr w:w="9470" w:h="14516" w:hRule="exact" w:wrap="none" w:vAnchor="page" w:hAnchor="page" w:x="1682" w:y="1086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</w:pPr>
      <w:r>
        <w:t xml:space="preserve">Перед началом движения, </w:t>
      </w:r>
      <w:r>
        <w:t>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</w:t>
      </w:r>
      <w:r>
        <w:t>ния, а также помехи другим участникам дорожного движения.</w:t>
      </w:r>
    </w:p>
    <w:p w:rsidR="0053174F" w:rsidRDefault="00B2533F">
      <w:pPr>
        <w:pStyle w:val="20"/>
        <w:framePr w:w="9470" w:h="14516" w:hRule="exact" w:wrap="none" w:vAnchor="page" w:hAnchor="page" w:x="1682" w:y="1086"/>
        <w:shd w:val="clear" w:color="auto" w:fill="auto"/>
        <w:spacing w:before="0"/>
      </w:pPr>
      <w:r>
        <w:t xml:space="preserve">Сигналу левого поворота (разворота) соответствует вытянутая в сторону левая рука либо правая, вытянутая в сторону и согнутая в локте под </w:t>
      </w:r>
      <w:proofErr w:type="gramStart"/>
      <w:r>
        <w:t>прямым</w:t>
      </w:r>
      <w:proofErr w:type="gramEnd"/>
    </w:p>
    <w:p w:rsidR="0053174F" w:rsidRDefault="0053174F">
      <w:pPr>
        <w:rPr>
          <w:sz w:val="2"/>
          <w:szCs w:val="2"/>
        </w:rPr>
        <w:sectPr w:rsidR="005317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  <w:jc w:val="left"/>
      </w:pPr>
      <w:r>
        <w:lastRenderedPageBreak/>
        <w:t>сопровождаете велосипедиста возр</w:t>
      </w:r>
      <w:r>
        <w:t>астом до 7 лет или перевозите ребенка в возрасте до 7 лет.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  <w:jc w:val="left"/>
      </w:pPr>
      <w:r>
        <w:t>- При движении по проезжей части следует иметь в виду следующие пункты правил:</w:t>
      </w:r>
    </w:p>
    <w:p w:rsidR="0053174F" w:rsidRDefault="00B2533F">
      <w:pPr>
        <w:pStyle w:val="20"/>
        <w:framePr w:w="9451" w:h="14551" w:hRule="exact" w:wrap="none" w:vAnchor="page" w:hAnchor="page" w:x="1692" w:y="1065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</w:pPr>
      <w:r>
        <w:t>При движении велосипедистов по правому краю проезжей части в случаях, предусмотренных настоящими Правилами, велосипеди</w:t>
      </w:r>
      <w:r>
        <w:t>сты должны двигаться только в один ряд.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</w:pPr>
      <w: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</w:pPr>
      <w:r>
        <w:t>Колонна велосипедистов должна быть разделена на группы по 10 велосипедистов в случае однорядног</w:t>
      </w:r>
      <w:r>
        <w:t>о движения либо на группы по 10 пар в случае двухрядного движения. Для облегчения обгона расстояние между группами должно составлять 80 — 100 м.</w:t>
      </w:r>
    </w:p>
    <w:p w:rsidR="0053174F" w:rsidRDefault="00B2533F">
      <w:pPr>
        <w:pStyle w:val="40"/>
        <w:framePr w:w="9451" w:h="14551" w:hRule="exact" w:wrap="none" w:vAnchor="page" w:hAnchor="page" w:x="1692" w:y="1065"/>
        <w:shd w:val="clear" w:color="auto" w:fill="auto"/>
      </w:pPr>
      <w:r>
        <w:t xml:space="preserve">Движение велосипедистов в возрасте от 7 до 14 лет возможно по </w:t>
      </w:r>
      <w:r>
        <w:rPr>
          <w:rStyle w:val="48pt"/>
          <w:b/>
          <w:bCs/>
          <w:i/>
          <w:iCs/>
        </w:rPr>
        <w:t>тротуарам,</w:t>
      </w:r>
      <w:r>
        <w:t xml:space="preserve"> пешеходным, велосипедным и </w:t>
      </w:r>
      <w:proofErr w:type="spellStart"/>
      <w:r>
        <w:t>велопешеход</w:t>
      </w:r>
      <w:r>
        <w:t>ным</w:t>
      </w:r>
      <w:proofErr w:type="spellEnd"/>
      <w:r>
        <w:t xml:space="preserve"> дорожкам, а также в пределах пешеходных зон.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</w:pPr>
      <w:r>
        <w:t>Обратите внимание, что «велосипедисты-школьники» не имеют права ездить по велосипедным полосам, проезжей части дороги и обочине.</w:t>
      </w:r>
    </w:p>
    <w:p w:rsidR="0053174F" w:rsidRDefault="00B2533F">
      <w:pPr>
        <w:pStyle w:val="40"/>
        <w:framePr w:w="9451" w:h="14551" w:hRule="exact" w:wrap="none" w:vAnchor="page" w:hAnchor="page" w:x="1692" w:y="1065"/>
        <w:shd w:val="clear" w:color="auto" w:fill="auto"/>
      </w:pPr>
      <w:r>
        <w:t>Движение велосипедистов в возрасте до 7 лет возможно только вместе с пешеходам</w:t>
      </w:r>
      <w:r>
        <w:t xml:space="preserve">и (по тротуарам, пешеходным и </w:t>
      </w:r>
      <w:proofErr w:type="spellStart"/>
      <w:r>
        <w:t>велопешеходным</w:t>
      </w:r>
      <w:proofErr w:type="spellEnd"/>
      <w:r>
        <w:t xml:space="preserve"> дорожкам, пешеходным зонам).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</w:pPr>
      <w:r>
        <w:t xml:space="preserve">Таким образом, в настоящее время движение велосипедистов </w:t>
      </w:r>
      <w:proofErr w:type="gramStart"/>
      <w:r>
        <w:t>возможно</w:t>
      </w:r>
      <w:proofErr w:type="gramEnd"/>
      <w:r>
        <w:t xml:space="preserve"> в том числе и по тротуарам и обочинам. При этом правила велосипедиста предъявляют дополнительные требования:</w:t>
      </w:r>
    </w:p>
    <w:p w:rsidR="0053174F" w:rsidRDefault="00B2533F">
      <w:pPr>
        <w:pStyle w:val="20"/>
        <w:framePr w:w="9451" w:h="14551" w:hRule="exact" w:wrap="none" w:vAnchor="page" w:hAnchor="page" w:x="1692" w:y="1065"/>
        <w:numPr>
          <w:ilvl w:val="0"/>
          <w:numId w:val="3"/>
        </w:numPr>
        <w:shd w:val="clear" w:color="auto" w:fill="auto"/>
        <w:tabs>
          <w:tab w:val="left" w:pos="744"/>
        </w:tabs>
        <w:spacing w:before="0"/>
      </w:pPr>
      <w:r>
        <w:t xml:space="preserve">Если </w:t>
      </w:r>
      <w:r>
        <w:t>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</w:t>
      </w:r>
      <w:r>
        <w:t>ми для движения пешеходов.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</w:pPr>
      <w:r>
        <w:t>Отмечу, что при движении по тротуарам, пешеходным дорожкам, обочинам и пешеходным зонам велосипедист не должен создавать помехи движению иных лиц. В случае необходимости велосипедист должен слезть с велосипеда и продолжить движен</w:t>
      </w:r>
      <w:r>
        <w:t>ие в качестве пешехода.</w:t>
      </w:r>
    </w:p>
    <w:p w:rsidR="0053174F" w:rsidRDefault="00B2533F">
      <w:pPr>
        <w:pStyle w:val="40"/>
        <w:framePr w:w="9451" w:h="14551" w:hRule="exact" w:wrap="none" w:vAnchor="page" w:hAnchor="page" w:x="1692" w:y="1065"/>
        <w:shd w:val="clear" w:color="auto" w:fill="auto"/>
      </w:pPr>
      <w:r>
        <w:t>Водители велосипедов должны пропускать пешеходов на переходах</w:t>
      </w:r>
    </w:p>
    <w:p w:rsidR="0053174F" w:rsidRDefault="00B2533F">
      <w:pPr>
        <w:pStyle w:val="20"/>
        <w:framePr w:w="9451" w:h="14551" w:hRule="exact" w:wrap="none" w:vAnchor="page" w:hAnchor="page" w:x="1692" w:y="1065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</w:pPr>
      <w:r>
        <w:t>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</w:t>
      </w:r>
      <w:r>
        <w:t>асть (трамвайные пути) для осуществления перехода.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</w:pPr>
      <w: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</w:p>
    <w:p w:rsidR="0053174F" w:rsidRDefault="00B2533F">
      <w:pPr>
        <w:pStyle w:val="40"/>
        <w:framePr w:w="9451" w:h="14551" w:hRule="exact" w:wrap="none" w:vAnchor="page" w:hAnchor="page" w:x="1692" w:y="1065"/>
        <w:shd w:val="clear" w:color="auto" w:fill="auto"/>
      </w:pPr>
      <w:r>
        <w:t>Световые приборы для велосипедов</w:t>
      </w:r>
    </w:p>
    <w:p w:rsidR="0053174F" w:rsidRDefault="00B2533F">
      <w:pPr>
        <w:pStyle w:val="20"/>
        <w:framePr w:w="9451" w:h="14551" w:hRule="exact" w:wrap="none" w:vAnchor="page" w:hAnchor="page" w:x="1692" w:y="1065"/>
        <w:shd w:val="clear" w:color="auto" w:fill="auto"/>
        <w:spacing w:before="0"/>
      </w:pPr>
      <w:r>
        <w:t>В темное время суток на вел</w:t>
      </w:r>
      <w:r>
        <w:t>осипеде должны быть включены фары или фонари, а в светлое время суток ближний свет фар или дневные ходовые огни:</w:t>
      </w:r>
    </w:p>
    <w:p w:rsidR="0053174F" w:rsidRDefault="0053174F">
      <w:pPr>
        <w:rPr>
          <w:sz w:val="2"/>
          <w:szCs w:val="2"/>
        </w:rPr>
        <w:sectPr w:rsidR="005317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174F" w:rsidRDefault="00B2533F">
      <w:pPr>
        <w:pStyle w:val="20"/>
        <w:framePr w:w="9408" w:h="7779" w:hRule="exact" w:wrap="none" w:vAnchor="page" w:hAnchor="page" w:x="1714" w:y="1101"/>
        <w:shd w:val="clear" w:color="auto" w:fill="auto"/>
        <w:spacing w:before="0"/>
        <w:jc w:val="left"/>
      </w:pPr>
      <w:proofErr w:type="gramStart"/>
      <w:r>
        <w:lastRenderedPageBreak/>
        <w:t>направлении</w:t>
      </w:r>
      <w:proofErr w:type="gramEnd"/>
      <w:r>
        <w:t xml:space="preserve"> по пешеходному переходу. После этого он вновь садится на велосипед и продолжает движение по проезжей части ил</w:t>
      </w:r>
      <w:r>
        <w:t>и обочине. Запрещается буксировка велосипедами и мопедами, а также велосипедов и мопедов.</w:t>
      </w:r>
    </w:p>
    <w:p w:rsidR="0053174F" w:rsidRDefault="00B2533F">
      <w:pPr>
        <w:pStyle w:val="20"/>
        <w:framePr w:w="9408" w:h="7779" w:hRule="exact" w:wrap="none" w:vAnchor="page" w:hAnchor="page" w:x="1714" w:y="1101"/>
        <w:shd w:val="clear" w:color="auto" w:fill="auto"/>
        <w:spacing w:before="0"/>
        <w:jc w:val="left"/>
      </w:pPr>
      <w:r>
        <w:rPr>
          <w:rStyle w:val="21"/>
        </w:rPr>
        <w:t xml:space="preserve">При управлении велосипедом не требуется специальный </w:t>
      </w:r>
      <w:proofErr w:type="spellStart"/>
      <w:r>
        <w:rPr>
          <w:rStyle w:val="21"/>
        </w:rPr>
        <w:t>велошлем</w:t>
      </w:r>
      <w:proofErr w:type="spellEnd"/>
      <w:r>
        <w:rPr>
          <w:rStyle w:val="21"/>
        </w:rPr>
        <w:t xml:space="preserve">, однако я бы порекомендовала его приобрести всем </w:t>
      </w:r>
      <w:proofErr w:type="spellStart"/>
      <w:r>
        <w:rPr>
          <w:rStyle w:val="21"/>
        </w:rPr>
        <w:t>веловладельцам</w:t>
      </w:r>
      <w:proofErr w:type="spellEnd"/>
      <w:r>
        <w:rPr>
          <w:rStyle w:val="21"/>
        </w:rPr>
        <w:t xml:space="preserve">. </w:t>
      </w:r>
      <w:proofErr w:type="gramStart"/>
      <w:r>
        <w:rPr>
          <w:rStyle w:val="21"/>
        </w:rPr>
        <w:t>Думаю не стоит</w:t>
      </w:r>
      <w:proofErr w:type="gramEnd"/>
      <w:r>
        <w:rPr>
          <w:rStyle w:val="21"/>
        </w:rPr>
        <w:t xml:space="preserve"> напоминать, что в случае </w:t>
      </w:r>
      <w:r>
        <w:rPr>
          <w:rStyle w:val="21"/>
        </w:rPr>
        <w:t xml:space="preserve">ДТП с участием автомобиля </w:t>
      </w:r>
      <w:proofErr w:type="spellStart"/>
      <w:r>
        <w:rPr>
          <w:rStyle w:val="21"/>
        </w:rPr>
        <w:t>велошлем</w:t>
      </w:r>
      <w:proofErr w:type="spellEnd"/>
      <w:r>
        <w:rPr>
          <w:rStyle w:val="21"/>
        </w:rPr>
        <w:t xml:space="preserve"> может сохранить Вам жизнь. Так что не экономьте на собственном здоровье. </w:t>
      </w:r>
      <w:r>
        <w:rPr>
          <w:rStyle w:val="22"/>
        </w:rPr>
        <w:t>Распространенные нарушения правил водителями велосипедов</w:t>
      </w:r>
      <w:proofErr w:type="gramStart"/>
      <w:r>
        <w:rPr>
          <w:rStyle w:val="22"/>
        </w:rPr>
        <w:t xml:space="preserve"> </w:t>
      </w:r>
      <w:r>
        <w:t>С</w:t>
      </w:r>
      <w:proofErr w:type="gramEnd"/>
      <w:r>
        <w:t>амые распространенные нарушения правил водителями велосипедов — это движение навстречу тра</w:t>
      </w:r>
      <w:r>
        <w:t xml:space="preserve">нспортным средствам и движение на велосипеде по пешеходному переходу. Скорее </w:t>
      </w:r>
      <w:proofErr w:type="gramStart"/>
      <w:r>
        <w:t>всего</w:t>
      </w:r>
      <w:proofErr w:type="gramEnd"/>
      <w:r>
        <w:t xml:space="preserve"> водители таких транспортных средств попросту не знают, что они стали водителями, и в душе продолжают оставаться пешеходами.</w:t>
      </w:r>
    </w:p>
    <w:p w:rsidR="0053174F" w:rsidRDefault="00B2533F">
      <w:pPr>
        <w:pStyle w:val="20"/>
        <w:framePr w:w="9408" w:h="7779" w:hRule="exact" w:wrap="none" w:vAnchor="page" w:hAnchor="page" w:x="1714" w:y="1101"/>
        <w:shd w:val="clear" w:color="auto" w:fill="auto"/>
        <w:spacing w:before="0"/>
      </w:pPr>
      <w:r>
        <w:t xml:space="preserve">Оба перечисленных маневра чрезвычайно опасны, </w:t>
      </w:r>
      <w:r>
        <w:t>однако особенно сильно это относится к пересечению дороги по пешеходному переходу велосипедистом. Очень часто в подобных ситуациях погибают дети, причем водители автомобилей виноватыми не являются (они должны пропускать исключительно пешеходов, к которым в</w:t>
      </w:r>
      <w:r>
        <w:t>елосипедисты не относятся).</w:t>
      </w:r>
    </w:p>
    <w:p w:rsidR="0053174F" w:rsidRDefault="00B2533F">
      <w:pPr>
        <w:pStyle w:val="20"/>
        <w:framePr w:w="9408" w:h="7779" w:hRule="exact" w:wrap="none" w:vAnchor="page" w:hAnchor="page" w:x="1714" w:y="1101"/>
        <w:shd w:val="clear" w:color="auto" w:fill="auto"/>
        <w:spacing w:before="0"/>
      </w:pPr>
      <w:r>
        <w:t>Кроме того, учитывая тот факт, чт</w:t>
      </w:r>
      <w:bookmarkStart w:id="0" w:name="_GoBack"/>
      <w:bookmarkEnd w:id="0"/>
      <w:r>
        <w:t>о велосипед может без проблем развивать скорость до 30-40 км/ч, велосипедисты появляются на проезжей части весьма стремительно и неожиданно. Управляя автомобилем в теплое время года необходимо вн</w:t>
      </w:r>
      <w:r>
        <w:t>имательно следить за передвижениями велосипедистов по дороге и прилегающим к ней территориям.</w:t>
      </w:r>
    </w:p>
    <w:p w:rsidR="0053174F" w:rsidRDefault="00B2533F">
      <w:pPr>
        <w:pStyle w:val="60"/>
        <w:framePr w:w="9408" w:h="757" w:hRule="exact" w:wrap="none" w:vAnchor="page" w:hAnchor="page" w:x="1714" w:y="9400"/>
        <w:shd w:val="clear" w:color="auto" w:fill="auto"/>
        <w:spacing w:before="0"/>
      </w:pPr>
      <w:r>
        <w:t xml:space="preserve">Татьяна </w:t>
      </w:r>
      <w:proofErr w:type="spellStart"/>
      <w:r>
        <w:t>Бердюгина</w:t>
      </w:r>
      <w:proofErr w:type="spellEnd"/>
      <w:r>
        <w:t>,</w:t>
      </w:r>
    </w:p>
    <w:p w:rsidR="0053174F" w:rsidRDefault="00B2533F">
      <w:pPr>
        <w:pStyle w:val="70"/>
        <w:framePr w:w="9408" w:h="757" w:hRule="exact" w:wrap="none" w:vAnchor="page" w:hAnchor="page" w:x="1714" w:y="9400"/>
        <w:shd w:val="clear" w:color="auto" w:fill="auto"/>
      </w:pPr>
      <w:r>
        <w:t xml:space="preserve">Инспектор по пропаганде БДД </w:t>
      </w:r>
      <w:proofErr w:type="spellStart"/>
      <w:r>
        <w:t>ст</w:t>
      </w:r>
      <w:proofErr w:type="gramStart"/>
      <w:r>
        <w:t>.л</w:t>
      </w:r>
      <w:proofErr w:type="gramEnd"/>
      <w:r>
        <w:t>ейтенант</w:t>
      </w:r>
      <w:proofErr w:type="spellEnd"/>
      <w:r>
        <w:t xml:space="preserve"> полиции</w:t>
      </w:r>
    </w:p>
    <w:p w:rsidR="0053174F" w:rsidRDefault="0053174F">
      <w:pPr>
        <w:rPr>
          <w:sz w:val="2"/>
          <w:szCs w:val="2"/>
        </w:rPr>
      </w:pPr>
    </w:p>
    <w:sectPr w:rsidR="005317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3F" w:rsidRDefault="00B2533F">
      <w:r>
        <w:separator/>
      </w:r>
    </w:p>
  </w:endnote>
  <w:endnote w:type="continuationSeparator" w:id="0">
    <w:p w:rsidR="00B2533F" w:rsidRDefault="00B2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3F" w:rsidRDefault="00B2533F"/>
  </w:footnote>
  <w:footnote w:type="continuationSeparator" w:id="0">
    <w:p w:rsidR="00B2533F" w:rsidRDefault="00B253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AD8"/>
    <w:multiLevelType w:val="multilevel"/>
    <w:tmpl w:val="4CE44DF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82985"/>
    <w:multiLevelType w:val="multilevel"/>
    <w:tmpl w:val="26BC7260"/>
    <w:lvl w:ilvl="0">
      <w:start w:val="5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15071"/>
    <w:multiLevelType w:val="multilevel"/>
    <w:tmpl w:val="998CF7C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17568"/>
    <w:multiLevelType w:val="multilevel"/>
    <w:tmpl w:val="DE7A70D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174F"/>
    <w:rsid w:val="0053174F"/>
    <w:rsid w:val="00576F68"/>
    <w:rsid w:val="006B6D12"/>
    <w:rsid w:val="00B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8pt">
    <w:name w:val="Основной текст (4) + Интервал 8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33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3" w:lineRule="exac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2016-06-27T03:10:00Z</dcterms:created>
  <dcterms:modified xsi:type="dcterms:W3CDTF">2016-06-27T06:38:00Z</dcterms:modified>
</cp:coreProperties>
</file>