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1B" w:rsidRPr="00953E23" w:rsidRDefault="000A5C1B" w:rsidP="000A5C1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53E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ФУНКЦИОНАЛЬНАЯ ГРАМОТНОСТЬ</w:t>
      </w:r>
    </w:p>
    <w:p w:rsidR="000A5C1B" w:rsidRDefault="000A5C1B" w:rsidP="006D2D24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37D0" w:rsidRPr="00FB37D0" w:rsidRDefault="006D2D24" w:rsidP="006D2D24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A6C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Указом</w:t>
      </w:r>
      <w:r w:rsidR="00FB37D0" w:rsidRPr="00FB37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Президента России от 7 мая 2018 года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B37D0" w:rsidRPr="00FB37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Правительству РФ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было </w:t>
      </w:r>
      <w:r w:rsidR="00FB37D0" w:rsidRPr="00FB37D0">
        <w:rPr>
          <w:rFonts w:ascii="Times New Roman" w:hAnsi="Times New Roman" w:cs="Times New Roman"/>
          <w:sz w:val="24"/>
          <w:szCs w:val="24"/>
          <w:shd w:val="clear" w:color="auto" w:fill="FFFFFF"/>
        </w:rPr>
        <w:t>поручено обеспечить глобальную конкурентоспособность российского образования, вхождение Российской Федерации в число 10 ведущих стран мира по качеству общего образования.</w:t>
      </w:r>
    </w:p>
    <w:p w:rsidR="00FB37D0" w:rsidRDefault="004A6CA0" w:rsidP="006D2D24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r w:rsidR="00FB37D0" w:rsidRPr="00FB37D0">
        <w:rPr>
          <w:rFonts w:ascii="Times New Roman" w:hAnsi="Times New Roman" w:cs="Times New Roman"/>
          <w:sz w:val="24"/>
          <w:szCs w:val="24"/>
          <w:shd w:val="clear" w:color="auto" w:fill="FFFFFF"/>
        </w:rPr>
        <w:t>Приоритетной целью становится формирование функциональной грамотности в системе общего образования</w:t>
      </w:r>
      <w:r w:rsidR="00FB37D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D2D24" w:rsidRDefault="004A6CA0" w:rsidP="004A6CA0">
      <w:pPr>
        <w:pStyle w:val="a4"/>
        <w:shd w:val="clear" w:color="auto" w:fill="FFFFFF"/>
        <w:spacing w:line="240" w:lineRule="auto"/>
        <w:ind w:left="0"/>
        <w:jc w:val="both"/>
        <w:textAlignment w:val="baseline"/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</w:pPr>
      <w:r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 xml:space="preserve">         </w:t>
      </w:r>
      <w:r w:rsidR="006D2D24" w:rsidRPr="00FB37D0"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>Впервые это понятие было внесено </w:t>
      </w:r>
      <w:hyperlink r:id="rId5" w:tgtFrame="_blank" w:history="1">
        <w:r w:rsidR="006D2D24" w:rsidRPr="00FB37D0">
          <w:rPr>
            <w:rFonts w:ascii="Georgia" w:eastAsia="Times New Roman" w:hAnsi="Georgia" w:cs="Times New Roman"/>
            <w:color w:val="315EFB"/>
            <w:sz w:val="23"/>
            <w:lang w:eastAsia="ru-RU"/>
          </w:rPr>
          <w:t>ЮНЕСКО</w:t>
        </w:r>
      </w:hyperlink>
      <w:r w:rsidR="006D2D24" w:rsidRPr="00FB37D0"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> еще в 1957 году. Но тогда под функциональной грамотностью понимали ликвидацию безграмотности — важно было научить большую часть населения читать и писать. Это </w:t>
      </w:r>
      <w:proofErr w:type="gramStart"/>
      <w:r w:rsidR="006D2D24" w:rsidRPr="00FB37D0"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>касалось больше взрослого населения и было</w:t>
      </w:r>
      <w:proofErr w:type="gramEnd"/>
      <w:r w:rsidR="006D2D24" w:rsidRPr="00FB37D0"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 xml:space="preserve"> необходимо для решения бытовых проблем.</w:t>
      </w:r>
    </w:p>
    <w:p w:rsidR="00707C8A" w:rsidRDefault="00707C8A" w:rsidP="006D2D24">
      <w:pPr>
        <w:pStyle w:val="a4"/>
        <w:shd w:val="clear" w:color="auto" w:fill="FFFFFF"/>
        <w:spacing w:line="240" w:lineRule="auto"/>
        <w:ind w:left="0" w:firstLine="720"/>
        <w:jc w:val="both"/>
        <w:textAlignment w:val="baseline"/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</w:pPr>
    </w:p>
    <w:p w:rsidR="006D2D24" w:rsidRPr="00FB37D0" w:rsidRDefault="006D2D24" w:rsidP="006D2D24">
      <w:pPr>
        <w:pStyle w:val="a4"/>
        <w:shd w:val="clear" w:color="auto" w:fill="FFFFFF"/>
        <w:spacing w:line="240" w:lineRule="auto"/>
        <w:ind w:left="0" w:firstLine="720"/>
        <w:jc w:val="both"/>
        <w:textAlignment w:val="baseline"/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</w:pPr>
      <w:r w:rsidRPr="00FB37D0"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>Сегодня функциональная грамотность трактуется гораздо шире. Дети должны получить не только знания и умения, но также научиться строить отношения</w:t>
      </w:r>
      <w:r w:rsidR="00953E23"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>.</w:t>
      </w:r>
      <w:r w:rsidRPr="00FB37D0"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 xml:space="preserve"> </w:t>
      </w:r>
      <w:r w:rsidR="00953E23"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 xml:space="preserve"> </w:t>
      </w:r>
      <w:r w:rsidRPr="00FB37D0"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 xml:space="preserve"> </w:t>
      </w:r>
      <w:r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 xml:space="preserve"> </w:t>
      </w:r>
    </w:p>
    <w:p w:rsidR="00FB37D0" w:rsidRPr="00707C8A" w:rsidRDefault="00707C8A" w:rsidP="00707C8A">
      <w:pPr>
        <w:pStyle w:val="a5"/>
        <w:ind w:firstLine="567"/>
        <w:jc w:val="both"/>
        <w:rPr>
          <w:color w:val="000000"/>
          <w:szCs w:val="28"/>
        </w:rPr>
      </w:pPr>
      <w:r w:rsidRPr="00707C8A">
        <w:rPr>
          <w:color w:val="000000"/>
          <w:szCs w:val="28"/>
        </w:rPr>
        <w:t xml:space="preserve">Функциональная грамотность - способность человека, общества вступать в отношения с внешней средой и умение быстро адаптироваться в изменяющихся условиях. По определению </w:t>
      </w:r>
      <w:r w:rsidRPr="00707C8A">
        <w:rPr>
          <w:szCs w:val="28"/>
        </w:rPr>
        <w:t>А. А. Леонтьева: «Функционально грамотный человек —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</w:t>
      </w:r>
    </w:p>
    <w:p w:rsidR="004A6CA0" w:rsidRDefault="00707C8A" w:rsidP="004A6CA0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szCs w:val="28"/>
        </w:rPr>
      </w:pPr>
      <w:r w:rsidRPr="00707C8A">
        <w:rPr>
          <w:szCs w:val="28"/>
        </w:rPr>
        <w:t xml:space="preserve"> </w:t>
      </w:r>
      <w:r w:rsidR="00FB37D0" w:rsidRPr="00707C8A">
        <w:rPr>
          <w:szCs w:val="28"/>
        </w:rPr>
        <w:t xml:space="preserve"> Основы функциональной грамотности закладываются в начальной школе, где идет интенсивное обучение различным видам речевой деятельности – письму и чтению, говорению и слушанию.</w:t>
      </w:r>
    </w:p>
    <w:p w:rsidR="004A6CA0" w:rsidRPr="00707C8A" w:rsidRDefault="004A6CA0" w:rsidP="004A6CA0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b/>
          <w:color w:val="000000"/>
          <w:szCs w:val="28"/>
        </w:rPr>
      </w:pPr>
      <w:r w:rsidRPr="004A6CA0">
        <w:rPr>
          <w:b/>
          <w:szCs w:val="28"/>
        </w:rPr>
        <w:t xml:space="preserve"> </w:t>
      </w:r>
      <w:r w:rsidRPr="00707C8A">
        <w:rPr>
          <w:b/>
          <w:szCs w:val="28"/>
        </w:rPr>
        <w:t>Цель учителя - развит</w:t>
      </w:r>
      <w:r>
        <w:rPr>
          <w:b/>
          <w:szCs w:val="28"/>
        </w:rPr>
        <w:t>ие</w:t>
      </w:r>
      <w:r w:rsidRPr="00707C8A">
        <w:rPr>
          <w:b/>
          <w:szCs w:val="28"/>
        </w:rPr>
        <w:t xml:space="preserve"> ребёнка.</w:t>
      </w:r>
    </w:p>
    <w:p w:rsidR="004A6CA0" w:rsidRPr="00707C8A" w:rsidRDefault="004A6CA0" w:rsidP="004A6CA0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Cs w:val="28"/>
        </w:rPr>
      </w:pPr>
      <w:r w:rsidRPr="00707C8A">
        <w:rPr>
          <w:szCs w:val="28"/>
        </w:rPr>
        <w:t>-</w:t>
      </w:r>
      <w:r>
        <w:rPr>
          <w:szCs w:val="28"/>
        </w:rPr>
        <w:t xml:space="preserve"> </w:t>
      </w:r>
      <w:r w:rsidRPr="00707C8A">
        <w:rPr>
          <w:szCs w:val="28"/>
        </w:rPr>
        <w:t xml:space="preserve"> </w:t>
      </w:r>
      <w:r>
        <w:rPr>
          <w:szCs w:val="28"/>
        </w:rPr>
        <w:t xml:space="preserve">развитие </w:t>
      </w:r>
      <w:r w:rsidRPr="00707C8A">
        <w:rPr>
          <w:szCs w:val="28"/>
        </w:rPr>
        <w:t xml:space="preserve">мышление - </w:t>
      </w:r>
      <w:proofErr w:type="gramStart"/>
      <w:r w:rsidRPr="00707C8A">
        <w:rPr>
          <w:szCs w:val="28"/>
        </w:rPr>
        <w:t>из</w:t>
      </w:r>
      <w:proofErr w:type="gramEnd"/>
      <w:r w:rsidRPr="00707C8A">
        <w:rPr>
          <w:szCs w:val="28"/>
        </w:rPr>
        <w:t xml:space="preserve"> наглядно-действенного перевести его в абстрактно-логическое.</w:t>
      </w:r>
    </w:p>
    <w:p w:rsidR="004A6CA0" w:rsidRPr="00707C8A" w:rsidRDefault="004A6CA0" w:rsidP="004A6CA0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Cs w:val="28"/>
        </w:rPr>
      </w:pPr>
      <w:r w:rsidRPr="00707C8A">
        <w:rPr>
          <w:szCs w:val="28"/>
        </w:rPr>
        <w:t>-</w:t>
      </w:r>
      <w:r>
        <w:rPr>
          <w:szCs w:val="28"/>
        </w:rPr>
        <w:t xml:space="preserve"> </w:t>
      </w:r>
      <w:r w:rsidRPr="00707C8A">
        <w:rPr>
          <w:szCs w:val="28"/>
        </w:rPr>
        <w:t xml:space="preserve"> </w:t>
      </w:r>
      <w:r>
        <w:rPr>
          <w:szCs w:val="28"/>
        </w:rPr>
        <w:t xml:space="preserve">развитие </w:t>
      </w:r>
      <w:r w:rsidRPr="00707C8A">
        <w:rPr>
          <w:szCs w:val="28"/>
        </w:rPr>
        <w:t>реч</w:t>
      </w:r>
      <w:r>
        <w:rPr>
          <w:szCs w:val="28"/>
        </w:rPr>
        <w:t>и</w:t>
      </w:r>
      <w:r w:rsidRPr="00707C8A">
        <w:rPr>
          <w:szCs w:val="28"/>
        </w:rPr>
        <w:t>, аналитико-синтетически</w:t>
      </w:r>
      <w:r>
        <w:rPr>
          <w:szCs w:val="28"/>
        </w:rPr>
        <w:t>х</w:t>
      </w:r>
      <w:r w:rsidRPr="00707C8A">
        <w:rPr>
          <w:szCs w:val="28"/>
        </w:rPr>
        <w:t xml:space="preserve"> способност</w:t>
      </w:r>
      <w:r>
        <w:rPr>
          <w:szCs w:val="28"/>
        </w:rPr>
        <w:t>ей</w:t>
      </w:r>
      <w:r w:rsidRPr="00707C8A">
        <w:rPr>
          <w:szCs w:val="28"/>
        </w:rPr>
        <w:t>, развит</w:t>
      </w:r>
      <w:r>
        <w:rPr>
          <w:szCs w:val="28"/>
        </w:rPr>
        <w:t>ие</w:t>
      </w:r>
      <w:r w:rsidRPr="00707C8A">
        <w:rPr>
          <w:szCs w:val="28"/>
        </w:rPr>
        <w:t xml:space="preserve"> памят</w:t>
      </w:r>
      <w:r>
        <w:rPr>
          <w:szCs w:val="28"/>
        </w:rPr>
        <w:t>и</w:t>
      </w:r>
      <w:r w:rsidRPr="00707C8A">
        <w:rPr>
          <w:szCs w:val="28"/>
        </w:rPr>
        <w:t xml:space="preserve"> и внимание, фантази</w:t>
      </w:r>
      <w:r>
        <w:rPr>
          <w:szCs w:val="28"/>
        </w:rPr>
        <w:t>и</w:t>
      </w:r>
      <w:r w:rsidRPr="00707C8A">
        <w:rPr>
          <w:szCs w:val="28"/>
        </w:rPr>
        <w:t xml:space="preserve"> и воображени</w:t>
      </w:r>
      <w:r>
        <w:rPr>
          <w:szCs w:val="28"/>
        </w:rPr>
        <w:t>я</w:t>
      </w:r>
      <w:r w:rsidRPr="00707C8A">
        <w:rPr>
          <w:szCs w:val="28"/>
        </w:rPr>
        <w:t>, пространственно</w:t>
      </w:r>
      <w:r>
        <w:rPr>
          <w:szCs w:val="28"/>
        </w:rPr>
        <w:t>го</w:t>
      </w:r>
      <w:r w:rsidRPr="00707C8A">
        <w:rPr>
          <w:szCs w:val="28"/>
        </w:rPr>
        <w:t xml:space="preserve"> восприяти</w:t>
      </w:r>
      <w:r>
        <w:rPr>
          <w:szCs w:val="28"/>
        </w:rPr>
        <w:t>я</w:t>
      </w:r>
      <w:r w:rsidRPr="00707C8A">
        <w:rPr>
          <w:szCs w:val="28"/>
        </w:rPr>
        <w:t>.</w:t>
      </w:r>
    </w:p>
    <w:p w:rsidR="004A6CA0" w:rsidRPr="00707C8A" w:rsidRDefault="004A6CA0" w:rsidP="004A6CA0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Cs w:val="28"/>
        </w:rPr>
      </w:pPr>
      <w:r w:rsidRPr="00707C8A">
        <w:rPr>
          <w:szCs w:val="28"/>
        </w:rPr>
        <w:t>-</w:t>
      </w:r>
      <w:r>
        <w:rPr>
          <w:szCs w:val="28"/>
        </w:rPr>
        <w:t xml:space="preserve"> </w:t>
      </w:r>
      <w:r w:rsidRPr="00707C8A">
        <w:rPr>
          <w:szCs w:val="28"/>
        </w:rPr>
        <w:t xml:space="preserve"> </w:t>
      </w:r>
      <w:r>
        <w:rPr>
          <w:szCs w:val="28"/>
        </w:rPr>
        <w:t xml:space="preserve">развитие </w:t>
      </w:r>
      <w:r w:rsidRPr="00707C8A">
        <w:rPr>
          <w:szCs w:val="28"/>
        </w:rPr>
        <w:t>моторн</w:t>
      </w:r>
      <w:r>
        <w:rPr>
          <w:szCs w:val="28"/>
        </w:rPr>
        <w:t>ой</w:t>
      </w:r>
      <w:r w:rsidRPr="00707C8A">
        <w:rPr>
          <w:szCs w:val="28"/>
        </w:rPr>
        <w:t xml:space="preserve"> функци</w:t>
      </w:r>
      <w:r>
        <w:rPr>
          <w:szCs w:val="28"/>
        </w:rPr>
        <w:t>и</w:t>
      </w:r>
      <w:r w:rsidRPr="00707C8A">
        <w:rPr>
          <w:szCs w:val="28"/>
        </w:rPr>
        <w:t>, способност</w:t>
      </w:r>
      <w:r>
        <w:rPr>
          <w:szCs w:val="28"/>
        </w:rPr>
        <w:t>и</w:t>
      </w:r>
      <w:r w:rsidRPr="00707C8A">
        <w:rPr>
          <w:szCs w:val="28"/>
        </w:rPr>
        <w:t xml:space="preserve"> контролировать свои движения, а также </w:t>
      </w:r>
      <w:r>
        <w:rPr>
          <w:szCs w:val="28"/>
        </w:rPr>
        <w:t xml:space="preserve">развитие </w:t>
      </w:r>
      <w:r w:rsidRPr="00707C8A">
        <w:rPr>
          <w:szCs w:val="28"/>
        </w:rPr>
        <w:t>мелк</w:t>
      </w:r>
      <w:r>
        <w:rPr>
          <w:szCs w:val="28"/>
        </w:rPr>
        <w:t xml:space="preserve">ой </w:t>
      </w:r>
      <w:r w:rsidRPr="00707C8A">
        <w:rPr>
          <w:szCs w:val="28"/>
        </w:rPr>
        <w:t>моторик</w:t>
      </w:r>
      <w:r>
        <w:rPr>
          <w:szCs w:val="28"/>
        </w:rPr>
        <w:t>и</w:t>
      </w:r>
    </w:p>
    <w:p w:rsidR="004A6CA0" w:rsidRPr="00707C8A" w:rsidRDefault="004A6CA0" w:rsidP="004A6CA0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Cs w:val="28"/>
        </w:rPr>
      </w:pPr>
      <w:r w:rsidRPr="00707C8A">
        <w:rPr>
          <w:szCs w:val="28"/>
        </w:rPr>
        <w:t xml:space="preserve">   - </w:t>
      </w:r>
      <w:r>
        <w:rPr>
          <w:szCs w:val="28"/>
        </w:rPr>
        <w:t xml:space="preserve"> развитие </w:t>
      </w:r>
      <w:r w:rsidRPr="00707C8A">
        <w:rPr>
          <w:szCs w:val="28"/>
        </w:rPr>
        <w:t xml:space="preserve"> коммуникативны</w:t>
      </w:r>
      <w:r>
        <w:rPr>
          <w:szCs w:val="28"/>
        </w:rPr>
        <w:t>х</w:t>
      </w:r>
      <w:r w:rsidRPr="00707C8A">
        <w:rPr>
          <w:szCs w:val="28"/>
        </w:rPr>
        <w:t xml:space="preserve"> способност</w:t>
      </w:r>
      <w:r>
        <w:rPr>
          <w:szCs w:val="28"/>
        </w:rPr>
        <w:t>ей</w:t>
      </w:r>
      <w:r w:rsidRPr="00707C8A">
        <w:rPr>
          <w:szCs w:val="28"/>
        </w:rPr>
        <w:t>, способност</w:t>
      </w:r>
      <w:r>
        <w:rPr>
          <w:szCs w:val="28"/>
        </w:rPr>
        <w:t>и</w:t>
      </w:r>
      <w:r w:rsidRPr="00707C8A">
        <w:rPr>
          <w:szCs w:val="28"/>
        </w:rPr>
        <w:t xml:space="preserve"> общаться,    контролировать эмоции, управлять своим поведением.</w:t>
      </w:r>
    </w:p>
    <w:p w:rsidR="004A6CA0" w:rsidRDefault="004A6CA0" w:rsidP="004A6CA0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b/>
          <w:szCs w:val="28"/>
        </w:rPr>
      </w:pPr>
      <w:r w:rsidRPr="00707C8A">
        <w:rPr>
          <w:b/>
          <w:szCs w:val="28"/>
        </w:rPr>
        <w:t>Решая эти задачи, педагог получает в результате функционально развитую личность.</w:t>
      </w:r>
    </w:p>
    <w:p w:rsidR="00FB37D0" w:rsidRPr="00707C8A" w:rsidRDefault="00FB37D0" w:rsidP="004A6CA0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b/>
          <w:color w:val="000000" w:themeColor="text1"/>
          <w:szCs w:val="28"/>
        </w:rPr>
      </w:pPr>
      <w:r w:rsidRPr="004A6CA0">
        <w:rPr>
          <w:b/>
          <w:color w:val="000000" w:themeColor="text1"/>
          <w:szCs w:val="28"/>
        </w:rPr>
        <w:t>Функционально грамотная личность – это человек:</w:t>
      </w: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t>– </w:t>
      </w:r>
      <w:proofErr w:type="gramStart"/>
      <w:r w:rsidRPr="004A6CA0">
        <w:rPr>
          <w:color w:val="000000" w:themeColor="text1"/>
          <w:szCs w:val="28"/>
        </w:rPr>
        <w:t>ориентирующийся</w:t>
      </w:r>
      <w:proofErr w:type="gramEnd"/>
      <w:r w:rsidRPr="004A6CA0">
        <w:rPr>
          <w:color w:val="000000" w:themeColor="text1"/>
          <w:szCs w:val="28"/>
        </w:rPr>
        <w:t xml:space="preserve"> в мире и действующий в соответствии с общественными ценностями, ожиданиями и интересами (в частности, умеющий соотносить и координировать свои действия с действиями других людей; </w:t>
      </w: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t xml:space="preserve">– </w:t>
      </w:r>
      <w:proofErr w:type="gramStart"/>
      <w:r w:rsidRPr="004A6CA0">
        <w:rPr>
          <w:color w:val="000000" w:themeColor="text1"/>
          <w:szCs w:val="28"/>
        </w:rPr>
        <w:t>способный</w:t>
      </w:r>
      <w:proofErr w:type="gramEnd"/>
      <w:r w:rsidRPr="004A6CA0">
        <w:rPr>
          <w:color w:val="000000" w:themeColor="text1"/>
          <w:szCs w:val="28"/>
        </w:rPr>
        <w:t xml:space="preserve"> быть самостоятельным в ситуации выбора и принятия решений; </w:t>
      </w: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t xml:space="preserve">– </w:t>
      </w:r>
      <w:proofErr w:type="gramStart"/>
      <w:r w:rsidRPr="004A6CA0">
        <w:rPr>
          <w:color w:val="000000" w:themeColor="text1"/>
          <w:szCs w:val="28"/>
        </w:rPr>
        <w:t>умеющий</w:t>
      </w:r>
      <w:proofErr w:type="gramEnd"/>
      <w:r w:rsidRPr="004A6CA0">
        <w:rPr>
          <w:color w:val="000000" w:themeColor="text1"/>
          <w:szCs w:val="28"/>
        </w:rPr>
        <w:t xml:space="preserve"> отвечать за свои решения; </w:t>
      </w: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t xml:space="preserve">– </w:t>
      </w:r>
      <w:proofErr w:type="gramStart"/>
      <w:r w:rsidRPr="004A6CA0">
        <w:rPr>
          <w:color w:val="000000" w:themeColor="text1"/>
          <w:szCs w:val="28"/>
        </w:rPr>
        <w:t>способный</w:t>
      </w:r>
      <w:proofErr w:type="gramEnd"/>
      <w:r w:rsidRPr="004A6CA0">
        <w:rPr>
          <w:color w:val="000000" w:themeColor="text1"/>
          <w:szCs w:val="28"/>
        </w:rPr>
        <w:t xml:space="preserve"> нести ответственность за себя и своих близких; </w:t>
      </w: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t xml:space="preserve">– </w:t>
      </w:r>
      <w:proofErr w:type="gramStart"/>
      <w:r w:rsidRPr="004A6CA0">
        <w:rPr>
          <w:color w:val="000000" w:themeColor="text1"/>
          <w:szCs w:val="28"/>
        </w:rPr>
        <w:t>владеющий</w:t>
      </w:r>
      <w:proofErr w:type="gramEnd"/>
      <w:r w:rsidRPr="004A6CA0">
        <w:rPr>
          <w:color w:val="000000" w:themeColor="text1"/>
          <w:szCs w:val="28"/>
        </w:rPr>
        <w:t xml:space="preserve"> приемами учения и готовый к постоянной переподготовке;</w:t>
      </w: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t xml:space="preserve">– </w:t>
      </w:r>
      <w:proofErr w:type="gramStart"/>
      <w:r w:rsidRPr="004A6CA0">
        <w:rPr>
          <w:color w:val="000000" w:themeColor="text1"/>
          <w:szCs w:val="28"/>
        </w:rPr>
        <w:t>обладающий</w:t>
      </w:r>
      <w:proofErr w:type="gramEnd"/>
      <w:r w:rsidRPr="004A6CA0">
        <w:rPr>
          <w:color w:val="000000" w:themeColor="text1"/>
          <w:szCs w:val="28"/>
        </w:rPr>
        <w:t xml:space="preserve"> набором компетенций, как ключевых, так и по различным областям знаний;</w:t>
      </w: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t> – для которого поиск решения в нестандартной ситуации – привычное явление;</w:t>
      </w: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t> </w:t>
      </w:r>
      <w:proofErr w:type="gramStart"/>
      <w:r w:rsidRPr="004A6CA0">
        <w:rPr>
          <w:color w:val="000000" w:themeColor="text1"/>
          <w:szCs w:val="28"/>
        </w:rPr>
        <w:t>– легко адаптирующийся в любом социуме и умеющий активно влиять на него;</w:t>
      </w:r>
      <w:proofErr w:type="gramEnd"/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t> – понимающий, что жизнь среди людей</w:t>
      </w:r>
      <w:r w:rsidR="00707C8A" w:rsidRPr="004A6CA0">
        <w:rPr>
          <w:color w:val="000000" w:themeColor="text1"/>
          <w:szCs w:val="28"/>
        </w:rPr>
        <w:t xml:space="preserve"> - </w:t>
      </w:r>
      <w:r w:rsidRPr="004A6CA0">
        <w:rPr>
          <w:color w:val="000000" w:themeColor="text1"/>
          <w:szCs w:val="28"/>
        </w:rPr>
        <w:t>это поиск постоянных компромиссов и необходимость искать общие решения; </w:t>
      </w: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t xml:space="preserve">– хорошо </w:t>
      </w:r>
      <w:proofErr w:type="gramStart"/>
      <w:r w:rsidRPr="004A6CA0">
        <w:rPr>
          <w:color w:val="000000" w:themeColor="text1"/>
          <w:szCs w:val="28"/>
        </w:rPr>
        <w:t>владеющий</w:t>
      </w:r>
      <w:proofErr w:type="gramEnd"/>
      <w:r w:rsidRPr="004A6CA0">
        <w:rPr>
          <w:color w:val="000000" w:themeColor="text1"/>
          <w:szCs w:val="28"/>
        </w:rPr>
        <w:t xml:space="preserve"> устной и письменной речью как средством взаимодействия между людьми; </w:t>
      </w:r>
    </w:p>
    <w:p w:rsidR="00FB37D0" w:rsidRPr="004A6CA0" w:rsidRDefault="00FB37D0" w:rsidP="00707C8A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color w:val="000000" w:themeColor="text1"/>
          <w:szCs w:val="28"/>
        </w:rPr>
      </w:pPr>
      <w:r w:rsidRPr="004A6CA0">
        <w:rPr>
          <w:color w:val="000000" w:themeColor="text1"/>
          <w:szCs w:val="28"/>
        </w:rPr>
        <w:lastRenderedPageBreak/>
        <w:t xml:space="preserve">– </w:t>
      </w:r>
      <w:proofErr w:type="gramStart"/>
      <w:r w:rsidRPr="004A6CA0">
        <w:rPr>
          <w:color w:val="000000" w:themeColor="text1"/>
          <w:szCs w:val="28"/>
        </w:rPr>
        <w:t>владеющий</w:t>
      </w:r>
      <w:proofErr w:type="gramEnd"/>
      <w:r w:rsidRPr="004A6CA0">
        <w:rPr>
          <w:color w:val="000000" w:themeColor="text1"/>
          <w:szCs w:val="28"/>
        </w:rPr>
        <w:t xml:space="preserve"> современными информационными технологиями.</w:t>
      </w:r>
    </w:p>
    <w:p w:rsidR="00707C8A" w:rsidRPr="00707C8A" w:rsidRDefault="00707C8A" w:rsidP="00FB37D0">
      <w:pPr>
        <w:pStyle w:val="c1"/>
        <w:shd w:val="clear" w:color="auto" w:fill="FFFFFF"/>
        <w:spacing w:before="0" w:beforeAutospacing="0" w:after="0" w:afterAutospacing="0"/>
        <w:ind w:left="142"/>
        <w:jc w:val="both"/>
        <w:rPr>
          <w:b/>
          <w:color w:val="000000"/>
          <w:szCs w:val="28"/>
        </w:rPr>
      </w:pPr>
    </w:p>
    <w:p w:rsidR="00FB37D0" w:rsidRPr="00707C8A" w:rsidRDefault="00FB37D0" w:rsidP="00707C8A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b/>
          <w:szCs w:val="28"/>
        </w:rPr>
      </w:pPr>
      <w:r w:rsidRPr="00707C8A">
        <w:rPr>
          <w:b/>
          <w:szCs w:val="28"/>
        </w:rPr>
        <w:t>Функциональная грамотность младшего школьника характеризуется показателями:</w:t>
      </w:r>
    </w:p>
    <w:p w:rsidR="00000000" w:rsidRPr="00707C8A" w:rsidRDefault="00953E23" w:rsidP="00707C8A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707C8A">
        <w:rPr>
          <w:szCs w:val="28"/>
        </w:rPr>
        <w:t>готовность успешно в</w:t>
      </w:r>
      <w:r w:rsidRPr="00707C8A">
        <w:rPr>
          <w:szCs w:val="28"/>
        </w:rPr>
        <w:t>заимодействовать с изменяющимся окружающим миром, используя свои способности для его совершенствования;</w:t>
      </w:r>
    </w:p>
    <w:p w:rsidR="00000000" w:rsidRPr="00707C8A" w:rsidRDefault="00953E23" w:rsidP="00707C8A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707C8A">
        <w:rPr>
          <w:szCs w:val="28"/>
        </w:rPr>
        <w:t>возможность решать различные (в т.ч. нестандартные) учебные и жизненные задачи, обладать сформированными умениями строить алгоритмы основных видов деят</w:t>
      </w:r>
      <w:r w:rsidRPr="00707C8A">
        <w:rPr>
          <w:szCs w:val="28"/>
        </w:rPr>
        <w:t>ельности;</w:t>
      </w:r>
    </w:p>
    <w:p w:rsidR="00000000" w:rsidRPr="00707C8A" w:rsidRDefault="00953E23" w:rsidP="00707C8A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707C8A">
        <w:rPr>
          <w:szCs w:val="28"/>
        </w:rPr>
        <w:t xml:space="preserve">способность строить социальные отношения в соответствии с нравственно-этическими ценностями социума, правилами партнерства и сотрудничества; </w:t>
      </w:r>
    </w:p>
    <w:p w:rsidR="00000000" w:rsidRDefault="00953E23" w:rsidP="00707C8A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707C8A">
        <w:rPr>
          <w:szCs w:val="28"/>
        </w:rPr>
        <w:t>совокупность рефлексивных умений, обеспечивающих оценку своей грамотности, стремление к дальнейшему об</w:t>
      </w:r>
      <w:r w:rsidRPr="00707C8A">
        <w:rPr>
          <w:szCs w:val="28"/>
        </w:rPr>
        <w:t>разованию, самообразованию и духовному развитию; умением прогнозировать свое будущее.</w:t>
      </w:r>
    </w:p>
    <w:p w:rsidR="00FB37D0" w:rsidRPr="004A6CA0" w:rsidRDefault="00FB37D0" w:rsidP="000A5C1B">
      <w:pPr>
        <w:shd w:val="clear" w:color="auto" w:fill="FFFFFF"/>
        <w:spacing w:line="240" w:lineRule="auto"/>
        <w:textAlignment w:val="baseline"/>
        <w:rPr>
          <w:rFonts w:ascii="Georgia" w:eastAsia="Times New Roman" w:hAnsi="Georgia" w:cs="Times New Roman"/>
          <w:color w:val="FF0000"/>
          <w:sz w:val="23"/>
          <w:szCs w:val="23"/>
          <w:lang w:eastAsia="ru-RU"/>
        </w:rPr>
      </w:pPr>
    </w:p>
    <w:p w:rsidR="00FB37D0" w:rsidRPr="000A5C1B" w:rsidRDefault="004A6CA0" w:rsidP="00707C8A">
      <w:pPr>
        <w:spacing w:before="250" w:after="25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A5C1B">
        <w:rPr>
          <w:rFonts w:ascii="Georgia" w:eastAsia="Times New Roman" w:hAnsi="Georgia" w:cs="Times New Roman"/>
          <w:b/>
          <w:color w:val="262626"/>
          <w:sz w:val="23"/>
          <w:szCs w:val="23"/>
          <w:lang w:eastAsia="ru-RU"/>
        </w:rPr>
        <w:t xml:space="preserve"> </w:t>
      </w:r>
      <w:r w:rsidRPr="000A5C1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</w:t>
      </w:r>
      <w:r w:rsidR="00FB37D0" w:rsidRPr="000A5C1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ыделяют следующие компоненты функциональной грамотности: </w:t>
      </w:r>
    </w:p>
    <w:p w:rsidR="00FB37D0" w:rsidRPr="000A5C1B" w:rsidRDefault="00FB37D0" w:rsidP="00707C8A">
      <w:pPr>
        <w:spacing w:before="250" w:after="250" w:line="240" w:lineRule="auto"/>
        <w:ind w:left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A5C1B">
        <w:rPr>
          <w:rFonts w:ascii="Times New Roman" w:eastAsia="Times New Roman" w:hAnsi="Times New Roman" w:cs="Times New Roman"/>
          <w:sz w:val="24"/>
          <w:szCs w:val="28"/>
          <w:lang w:eastAsia="ru-RU"/>
        </w:rPr>
        <w:t>– математическая грамотность;</w:t>
      </w:r>
    </w:p>
    <w:p w:rsidR="00FB37D0" w:rsidRPr="000A5C1B" w:rsidRDefault="00FB37D0" w:rsidP="00707C8A">
      <w:pPr>
        <w:spacing w:before="250" w:after="250" w:line="240" w:lineRule="auto"/>
        <w:ind w:left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A5C1B">
        <w:rPr>
          <w:rFonts w:ascii="Times New Roman" w:eastAsia="Times New Roman" w:hAnsi="Times New Roman" w:cs="Times New Roman"/>
          <w:sz w:val="24"/>
          <w:szCs w:val="28"/>
          <w:lang w:eastAsia="ru-RU"/>
        </w:rPr>
        <w:t>– финансовая грамотность;</w:t>
      </w:r>
    </w:p>
    <w:p w:rsidR="00FB37D0" w:rsidRPr="000A5C1B" w:rsidRDefault="00FB37D0" w:rsidP="00707C8A">
      <w:pPr>
        <w:spacing w:before="250" w:after="250" w:line="240" w:lineRule="auto"/>
        <w:ind w:left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A5C1B">
        <w:rPr>
          <w:rFonts w:ascii="Times New Roman" w:eastAsia="Times New Roman" w:hAnsi="Times New Roman" w:cs="Times New Roman"/>
          <w:sz w:val="24"/>
          <w:szCs w:val="28"/>
          <w:lang w:eastAsia="ru-RU"/>
        </w:rPr>
        <w:t>– естественнонаучная грамотность;</w:t>
      </w:r>
    </w:p>
    <w:p w:rsidR="00FB37D0" w:rsidRPr="000A5C1B" w:rsidRDefault="00FB37D0" w:rsidP="00707C8A">
      <w:pPr>
        <w:spacing w:before="250" w:after="250" w:line="240" w:lineRule="auto"/>
        <w:ind w:left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A5C1B">
        <w:rPr>
          <w:rFonts w:ascii="Times New Roman" w:eastAsia="Times New Roman" w:hAnsi="Times New Roman" w:cs="Times New Roman"/>
          <w:sz w:val="24"/>
          <w:szCs w:val="28"/>
          <w:lang w:eastAsia="ru-RU"/>
        </w:rPr>
        <w:t>– глобальные компетенции;</w:t>
      </w:r>
    </w:p>
    <w:p w:rsidR="00FB37D0" w:rsidRPr="000A5C1B" w:rsidRDefault="00FB37D0" w:rsidP="00707C8A">
      <w:pPr>
        <w:spacing w:before="250" w:after="250" w:line="240" w:lineRule="auto"/>
        <w:ind w:left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A5C1B">
        <w:rPr>
          <w:rFonts w:ascii="Times New Roman" w:eastAsia="Times New Roman" w:hAnsi="Times New Roman" w:cs="Times New Roman"/>
          <w:sz w:val="24"/>
          <w:szCs w:val="28"/>
          <w:lang w:eastAsia="ru-RU"/>
        </w:rPr>
        <w:t>– читательская грамотность;</w:t>
      </w:r>
    </w:p>
    <w:p w:rsidR="00AB02DA" w:rsidRPr="000A5C1B" w:rsidRDefault="00FB37D0" w:rsidP="000A5C1B">
      <w:pPr>
        <w:spacing w:before="250" w:after="250" w:line="240" w:lineRule="auto"/>
        <w:ind w:left="360"/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</w:pPr>
      <w:r w:rsidRPr="000A5C1B">
        <w:rPr>
          <w:rFonts w:ascii="Times New Roman" w:eastAsia="Times New Roman" w:hAnsi="Times New Roman" w:cs="Times New Roman"/>
          <w:sz w:val="24"/>
          <w:szCs w:val="28"/>
          <w:lang w:eastAsia="ru-RU"/>
        </w:rPr>
        <w:t>– критическое мышление</w:t>
      </w:r>
      <w:r w:rsidRPr="00707C8A">
        <w:rPr>
          <w:rFonts w:ascii="Georgia" w:eastAsia="Times New Roman" w:hAnsi="Georgia" w:cs="Times New Roman"/>
          <w:color w:val="262626"/>
          <w:sz w:val="23"/>
          <w:szCs w:val="23"/>
          <w:lang w:eastAsia="ru-RU"/>
        </w:rPr>
        <w:t>.</w:t>
      </w:r>
    </w:p>
    <w:p w:rsidR="00AB02DA" w:rsidRPr="00953E23" w:rsidRDefault="00AB02DA" w:rsidP="006D2D24">
      <w:pPr>
        <w:pStyle w:val="a5"/>
        <w:ind w:left="-851" w:firstLine="567"/>
        <w:jc w:val="both"/>
        <w:rPr>
          <w:b/>
          <w:color w:val="000000"/>
          <w:szCs w:val="28"/>
        </w:rPr>
      </w:pPr>
      <w:r w:rsidRPr="00953E23">
        <w:rPr>
          <w:b/>
          <w:color w:val="000000"/>
          <w:szCs w:val="28"/>
        </w:rPr>
        <w:t>Рассмотрим естественнонаучную направленность функциональной грамотности</w:t>
      </w:r>
    </w:p>
    <w:p w:rsidR="006D2D24" w:rsidRPr="000A5C1B" w:rsidRDefault="006D2D24" w:rsidP="00AB02DA">
      <w:pPr>
        <w:pStyle w:val="a5"/>
        <w:ind w:left="-851" w:firstLine="567"/>
        <w:jc w:val="both"/>
        <w:rPr>
          <w:color w:val="000000"/>
          <w:szCs w:val="28"/>
        </w:rPr>
      </w:pPr>
      <w:r w:rsidRPr="000A5C1B">
        <w:rPr>
          <w:color w:val="000000"/>
          <w:szCs w:val="28"/>
        </w:rPr>
        <w:t>Результаты международных исследований, анализ ВПР по окружающему миру показывают, что школьники хорошо выполняют задания на запоминание и воспроизведение материала, но затрудняются в интерпретации знаний, у обучающихся не развиты умения анализировать результаты проведённых опытов, высказывать предположения, работать с моделями.</w:t>
      </w:r>
    </w:p>
    <w:p w:rsidR="006D2D24" w:rsidRPr="000A5C1B" w:rsidRDefault="006D2D24" w:rsidP="006D2D24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sz w:val="24"/>
          <w:szCs w:val="28"/>
        </w:rPr>
        <w:t xml:space="preserve">По мнению профессора Н.Ф.Виноградовой в естественнонаучной грамотности  младших школьников выделяются </w:t>
      </w:r>
      <w:r w:rsidRPr="000A5C1B">
        <w:rPr>
          <w:rFonts w:ascii="Times New Roman" w:hAnsi="Times New Roman" w:cs="Times New Roman"/>
          <w:sz w:val="24"/>
          <w:szCs w:val="28"/>
          <w:u w:val="single"/>
        </w:rPr>
        <w:t>четыре составляющие:</w:t>
      </w:r>
    </w:p>
    <w:p w:rsidR="006D2D24" w:rsidRPr="000A5C1B" w:rsidRDefault="006D2D24" w:rsidP="006D2D24">
      <w:pPr>
        <w:pStyle w:val="a4"/>
        <w:numPr>
          <w:ilvl w:val="0"/>
          <w:numId w:val="2"/>
        </w:num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b/>
          <w:sz w:val="24"/>
          <w:szCs w:val="28"/>
          <w:u w:val="single"/>
        </w:rPr>
        <w:t>Готовность осваивать и использовать знания о природе</w:t>
      </w:r>
      <w:r w:rsidRPr="000A5C1B">
        <w:rPr>
          <w:rFonts w:ascii="Times New Roman" w:hAnsi="Times New Roman" w:cs="Times New Roman"/>
          <w:sz w:val="24"/>
          <w:szCs w:val="28"/>
        </w:rPr>
        <w:t xml:space="preserve"> для решения учебных и жизненных задач включает развитие умений: воспроизводить изученную научную информацию, описывать и объяснять природные явления, используя научные факты.</w:t>
      </w:r>
    </w:p>
    <w:p w:rsidR="006D2D24" w:rsidRPr="000A5C1B" w:rsidRDefault="006D2D24" w:rsidP="006D2D24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b/>
          <w:sz w:val="24"/>
          <w:szCs w:val="28"/>
        </w:rPr>
        <w:t>Пример:</w:t>
      </w:r>
      <w:r w:rsidRPr="000A5C1B">
        <w:rPr>
          <w:rFonts w:ascii="Times New Roman" w:hAnsi="Times New Roman" w:cs="Times New Roman"/>
          <w:sz w:val="24"/>
          <w:szCs w:val="28"/>
        </w:rPr>
        <w:t xml:space="preserve"> использование полученных во время экскурсии в парк сведений о признаках наблюдаемого времени года, будут использованы в последующей деятельности детей. </w:t>
      </w:r>
      <w:r w:rsidR="004A6CA0" w:rsidRPr="000A5C1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D2D24" w:rsidRPr="000A5C1B" w:rsidRDefault="006D2D24" w:rsidP="006D2D24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sz w:val="24"/>
          <w:szCs w:val="28"/>
        </w:rPr>
        <w:t>Задание</w:t>
      </w:r>
      <w:r w:rsidR="004A6CA0" w:rsidRPr="000A5C1B">
        <w:rPr>
          <w:rFonts w:ascii="Times New Roman" w:hAnsi="Times New Roman" w:cs="Times New Roman"/>
          <w:sz w:val="24"/>
          <w:szCs w:val="28"/>
        </w:rPr>
        <w:t>:</w:t>
      </w:r>
      <w:r w:rsidR="00AB02DA" w:rsidRPr="000A5C1B">
        <w:rPr>
          <w:rFonts w:ascii="Times New Roman" w:hAnsi="Times New Roman" w:cs="Times New Roman"/>
          <w:sz w:val="24"/>
          <w:szCs w:val="28"/>
        </w:rPr>
        <w:t xml:space="preserve"> </w:t>
      </w:r>
      <w:r w:rsidRPr="000A5C1B">
        <w:rPr>
          <w:rFonts w:ascii="Times New Roman" w:hAnsi="Times New Roman" w:cs="Times New Roman"/>
          <w:sz w:val="24"/>
          <w:szCs w:val="28"/>
        </w:rPr>
        <w:t>Белым ровным слоем покрыл снег всю землю. Поля и лесные поляны теперь гладкие чистые страницы какой-то огромной книги. Днём идет снег. Кончится – страницы чистые. Утром идёшь – белые страницы покрыты множеством таинственных знаков, чёрточек, точек, запятых.</w:t>
      </w:r>
    </w:p>
    <w:p w:rsidR="006D2D24" w:rsidRPr="000A5C1B" w:rsidRDefault="006D2D24" w:rsidP="006D2D24">
      <w:pPr>
        <w:spacing w:line="240" w:lineRule="auto"/>
        <w:ind w:left="-851"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A5C1B">
        <w:rPr>
          <w:rFonts w:ascii="Times New Roman" w:hAnsi="Times New Roman" w:cs="Times New Roman"/>
          <w:b/>
          <w:sz w:val="24"/>
          <w:szCs w:val="28"/>
        </w:rPr>
        <w:t>Кто оставил эти таинственные знаки? Можно ли увидеть в зимнем лесу вот эти следы животных?</w:t>
      </w:r>
    </w:p>
    <w:p w:rsidR="006D2D24" w:rsidRPr="000A5C1B" w:rsidRDefault="006D2D24" w:rsidP="004A6CA0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sz w:val="24"/>
          <w:szCs w:val="28"/>
        </w:rPr>
        <w:lastRenderedPageBreak/>
        <w:t>Даже если дети не узнают их, то сравнение поможет установить особенности передвижения разных животных и запомнить очертания этих следов. Упражнение развивает смекалку, интерес к природе и её объектам.</w:t>
      </w:r>
    </w:p>
    <w:p w:rsidR="006D2D24" w:rsidRPr="000A5C1B" w:rsidRDefault="006D2D24" w:rsidP="006D2D24">
      <w:pPr>
        <w:pStyle w:val="a4"/>
        <w:numPr>
          <w:ilvl w:val="0"/>
          <w:numId w:val="2"/>
        </w:num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b/>
          <w:sz w:val="24"/>
          <w:szCs w:val="28"/>
          <w:u w:val="single"/>
        </w:rPr>
        <w:t>Осознание ценности и значения научных знаний о природе</w:t>
      </w:r>
      <w:r w:rsidRPr="000A5C1B">
        <w:rPr>
          <w:rFonts w:ascii="Times New Roman" w:hAnsi="Times New Roman" w:cs="Times New Roman"/>
          <w:sz w:val="24"/>
          <w:szCs w:val="28"/>
        </w:rPr>
        <w:t xml:space="preserve"> включает </w:t>
      </w:r>
      <w:proofErr w:type="gramStart"/>
      <w:r w:rsidRPr="000A5C1B">
        <w:rPr>
          <w:rFonts w:ascii="Times New Roman" w:hAnsi="Times New Roman" w:cs="Times New Roman"/>
          <w:sz w:val="24"/>
          <w:szCs w:val="28"/>
        </w:rPr>
        <w:t>осведомлённость</w:t>
      </w:r>
      <w:proofErr w:type="gramEnd"/>
      <w:r w:rsidRPr="000A5C1B">
        <w:rPr>
          <w:rFonts w:ascii="Times New Roman" w:hAnsi="Times New Roman" w:cs="Times New Roman"/>
          <w:sz w:val="24"/>
          <w:szCs w:val="28"/>
        </w:rPr>
        <w:t xml:space="preserve"> о том, что знание законов природы положительно влияет на развитие общества, подразумевается  самостоятельное приобретение знаний, используя различные источники информации.</w:t>
      </w:r>
    </w:p>
    <w:p w:rsidR="006D2D24" w:rsidRPr="000A5C1B" w:rsidRDefault="006D2D24" w:rsidP="000A5C1B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b/>
          <w:sz w:val="24"/>
          <w:szCs w:val="28"/>
        </w:rPr>
        <w:t>Пример:</w:t>
      </w:r>
      <w:r w:rsidR="004A6CA0" w:rsidRPr="000A5C1B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0A5C1B">
        <w:rPr>
          <w:rFonts w:ascii="Times New Roman" w:hAnsi="Times New Roman" w:cs="Times New Roman"/>
          <w:sz w:val="24"/>
          <w:szCs w:val="28"/>
        </w:rPr>
        <w:t>Создание групповых проектов «Наша Красная книга», «Лекарственные растения»</w:t>
      </w:r>
      <w:r w:rsidR="000A5C1B" w:rsidRPr="000A5C1B">
        <w:rPr>
          <w:rFonts w:ascii="Times New Roman" w:hAnsi="Times New Roman" w:cs="Times New Roman"/>
          <w:sz w:val="24"/>
          <w:szCs w:val="28"/>
        </w:rPr>
        <w:t>, групповая работа «Витамины».</w:t>
      </w:r>
    </w:p>
    <w:p w:rsidR="006D2D24" w:rsidRPr="000A5C1B" w:rsidRDefault="006D2D24" w:rsidP="006D2D24">
      <w:pPr>
        <w:pStyle w:val="a4"/>
        <w:numPr>
          <w:ilvl w:val="0"/>
          <w:numId w:val="2"/>
        </w:num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b/>
          <w:sz w:val="24"/>
          <w:szCs w:val="28"/>
          <w:u w:val="single"/>
        </w:rPr>
        <w:t>Овладение методами познания природных явлений</w:t>
      </w:r>
      <w:r w:rsidRPr="000A5C1B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r w:rsidRPr="000A5C1B">
        <w:rPr>
          <w:rFonts w:ascii="Times New Roman" w:hAnsi="Times New Roman" w:cs="Times New Roman"/>
          <w:sz w:val="24"/>
          <w:szCs w:val="28"/>
        </w:rPr>
        <w:t>умение проводить несложные наблюдения, опыты, мини-исследования, измерения, анализ полученных результатов установление на их основе причинно-следственных, временных и последовательных связей.</w:t>
      </w:r>
    </w:p>
    <w:p w:rsidR="006D2D24" w:rsidRPr="000A5C1B" w:rsidRDefault="006D2D24" w:rsidP="006D2D24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b/>
          <w:sz w:val="24"/>
          <w:szCs w:val="28"/>
        </w:rPr>
        <w:t>Пример:</w:t>
      </w:r>
      <w:r w:rsidRPr="000A5C1B">
        <w:rPr>
          <w:rFonts w:ascii="Times New Roman" w:hAnsi="Times New Roman" w:cs="Times New Roman"/>
          <w:sz w:val="24"/>
          <w:szCs w:val="28"/>
        </w:rPr>
        <w:t xml:space="preserve"> Наблюдения за погодой, проверка действенности народных примет. Опыты «Условия жизни растений», «Тела легче и тяжелее воды», «Выращивание кристаллов». Эксперимент «Как образуется радуга». Проведение опытов и </w:t>
      </w:r>
      <w:proofErr w:type="gramStart"/>
      <w:r w:rsidRPr="000A5C1B">
        <w:rPr>
          <w:rFonts w:ascii="Times New Roman" w:hAnsi="Times New Roman" w:cs="Times New Roman"/>
          <w:sz w:val="24"/>
          <w:szCs w:val="28"/>
        </w:rPr>
        <w:t>экспериментов</w:t>
      </w:r>
      <w:proofErr w:type="gramEnd"/>
      <w:r w:rsidRPr="000A5C1B">
        <w:rPr>
          <w:rFonts w:ascii="Times New Roman" w:hAnsi="Times New Roman" w:cs="Times New Roman"/>
          <w:sz w:val="24"/>
          <w:szCs w:val="28"/>
        </w:rPr>
        <w:t xml:space="preserve"> различных по времени, степени самостоятельности, индивидуальных и групповых  позволяет освоить важнейшие методы познания природы, развивая познавательные способности обучающихся</w:t>
      </w:r>
      <w:r w:rsidR="000A5C1B" w:rsidRPr="000A5C1B">
        <w:rPr>
          <w:rFonts w:ascii="Times New Roman" w:hAnsi="Times New Roman" w:cs="Times New Roman"/>
          <w:sz w:val="24"/>
          <w:szCs w:val="28"/>
        </w:rPr>
        <w:t>.</w:t>
      </w:r>
    </w:p>
    <w:p w:rsidR="006D2D24" w:rsidRPr="000A5C1B" w:rsidRDefault="006D2D24" w:rsidP="006D2D24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sz w:val="24"/>
          <w:szCs w:val="28"/>
        </w:rPr>
        <w:t xml:space="preserve">Очень важно научить </w:t>
      </w:r>
      <w:proofErr w:type="gramStart"/>
      <w:r w:rsidRPr="000A5C1B">
        <w:rPr>
          <w:rFonts w:ascii="Times New Roman" w:hAnsi="Times New Roman" w:cs="Times New Roman"/>
          <w:sz w:val="24"/>
          <w:szCs w:val="28"/>
        </w:rPr>
        <w:t>самостоятельно</w:t>
      </w:r>
      <w:proofErr w:type="gramEnd"/>
      <w:r w:rsidRPr="000A5C1B">
        <w:rPr>
          <w:rFonts w:ascii="Times New Roman" w:hAnsi="Times New Roman" w:cs="Times New Roman"/>
          <w:sz w:val="24"/>
          <w:szCs w:val="28"/>
        </w:rPr>
        <w:t xml:space="preserve"> определять условия проведения и содержание опыта.</w:t>
      </w:r>
    </w:p>
    <w:p w:rsidR="006D2D24" w:rsidRPr="000A5C1B" w:rsidRDefault="006D2D24" w:rsidP="000A5C1B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sz w:val="24"/>
          <w:szCs w:val="28"/>
        </w:rPr>
        <w:t>Например, Оля наблюдала за развитием растения. Два одинаковых растения она начала поливать по-разному. Одно каждый день, другое – один раз в две недели. Что хотела проверить Оля?</w:t>
      </w:r>
    </w:p>
    <w:p w:rsidR="006D2D24" w:rsidRPr="000A5C1B" w:rsidRDefault="006D2D24" w:rsidP="006D2D24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sz w:val="24"/>
          <w:szCs w:val="28"/>
        </w:rPr>
        <w:t>- условия проведения опыта</w:t>
      </w:r>
    </w:p>
    <w:p w:rsidR="006D2D24" w:rsidRPr="000A5C1B" w:rsidRDefault="006D2D24" w:rsidP="006D2D24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sz w:val="24"/>
          <w:szCs w:val="28"/>
        </w:rPr>
        <w:t>- какой фактор развития растений подтверждается в результате его проведения</w:t>
      </w:r>
    </w:p>
    <w:p w:rsidR="006D2D24" w:rsidRPr="000A5C1B" w:rsidRDefault="006D2D24" w:rsidP="006D2D24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sz w:val="24"/>
          <w:szCs w:val="28"/>
        </w:rPr>
        <w:t>- опишите опыт и результат</w:t>
      </w:r>
    </w:p>
    <w:p w:rsidR="006D2D24" w:rsidRPr="000A5C1B" w:rsidRDefault="006D2D24" w:rsidP="006D2D24">
      <w:pPr>
        <w:pStyle w:val="a4"/>
        <w:numPr>
          <w:ilvl w:val="0"/>
          <w:numId w:val="2"/>
        </w:num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b/>
          <w:sz w:val="24"/>
          <w:szCs w:val="28"/>
          <w:u w:val="single"/>
        </w:rPr>
        <w:t>Способность к рефлексивным действиям</w:t>
      </w:r>
      <w:r w:rsidRPr="000A5C1B">
        <w:rPr>
          <w:rFonts w:ascii="Times New Roman" w:hAnsi="Times New Roman" w:cs="Times New Roman"/>
          <w:sz w:val="24"/>
          <w:szCs w:val="28"/>
          <w:u w:val="single"/>
        </w:rPr>
        <w:t>:</w:t>
      </w:r>
      <w:r w:rsidRPr="000A5C1B">
        <w:rPr>
          <w:rFonts w:ascii="Times New Roman" w:hAnsi="Times New Roman" w:cs="Times New Roman"/>
          <w:sz w:val="24"/>
          <w:szCs w:val="28"/>
        </w:rPr>
        <w:t xml:space="preserve"> оценка фактов негативного отношения человека к природе, участие в деятельности по её охране и защите.</w:t>
      </w:r>
    </w:p>
    <w:p w:rsidR="006D2D24" w:rsidRPr="000A5C1B" w:rsidRDefault="006D2D24" w:rsidP="000A5C1B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b/>
          <w:sz w:val="24"/>
          <w:szCs w:val="28"/>
        </w:rPr>
        <w:t>Пример:</w:t>
      </w:r>
      <w:r w:rsidRPr="000A5C1B">
        <w:rPr>
          <w:rFonts w:ascii="Times New Roman" w:hAnsi="Times New Roman" w:cs="Times New Roman"/>
          <w:sz w:val="24"/>
          <w:szCs w:val="28"/>
        </w:rPr>
        <w:t xml:space="preserve"> Тема «Цепи питания». Рассматривая цепь питания, характерную для нашей местности, предположить, что произойдет, если исчезнет одно из звеньев цепи. </w:t>
      </w:r>
    </w:p>
    <w:p w:rsidR="006D2D24" w:rsidRPr="000A5C1B" w:rsidRDefault="006D2D24" w:rsidP="000A5C1B">
      <w:pPr>
        <w:spacing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hAnsi="Times New Roman" w:cs="Times New Roman"/>
          <w:sz w:val="24"/>
          <w:szCs w:val="28"/>
        </w:rPr>
        <w:t>Уроки «Окружающего мира», безусловно, не единственное место формирования естественнонаучной функциональной грамотности, необходимо таким образом планировать изучение текстов по литературному чтению, русскому языку, чтобы эта работа носила практический характер. Включать в работу по технологии проведение опытов и экспериментов, позволяющих представить единую картину мира (сравнения свой</w:t>
      </w:r>
      <w:proofErr w:type="gramStart"/>
      <w:r w:rsidRPr="000A5C1B">
        <w:rPr>
          <w:rFonts w:ascii="Times New Roman" w:hAnsi="Times New Roman" w:cs="Times New Roman"/>
          <w:sz w:val="24"/>
          <w:szCs w:val="28"/>
        </w:rPr>
        <w:t>ств гл</w:t>
      </w:r>
      <w:proofErr w:type="gramEnd"/>
      <w:r w:rsidRPr="000A5C1B">
        <w:rPr>
          <w:rFonts w:ascii="Times New Roman" w:hAnsi="Times New Roman" w:cs="Times New Roman"/>
          <w:sz w:val="24"/>
          <w:szCs w:val="28"/>
        </w:rPr>
        <w:t>ины и пластилина, знакомство с продуктами нефтепереработки при работе с бросовыми материалами)</w:t>
      </w:r>
      <w:r w:rsidR="000A5C1B" w:rsidRPr="000A5C1B">
        <w:rPr>
          <w:rFonts w:ascii="Times New Roman" w:hAnsi="Times New Roman" w:cs="Times New Roman"/>
          <w:sz w:val="24"/>
          <w:szCs w:val="28"/>
        </w:rPr>
        <w:t>.</w:t>
      </w:r>
    </w:p>
    <w:p w:rsidR="006D2D24" w:rsidRPr="000A5C1B" w:rsidRDefault="006D2D24" w:rsidP="006D2D24">
      <w:pPr>
        <w:pStyle w:val="a5"/>
        <w:ind w:left="-851" w:firstLine="567"/>
        <w:jc w:val="both"/>
        <w:rPr>
          <w:szCs w:val="28"/>
        </w:rPr>
      </w:pPr>
      <w:proofErr w:type="gramStart"/>
      <w:r w:rsidRPr="000A5C1B">
        <w:rPr>
          <w:szCs w:val="28"/>
        </w:rPr>
        <w:t xml:space="preserve">Формированию </w:t>
      </w:r>
      <w:r w:rsidRPr="000A5C1B">
        <w:rPr>
          <w:color w:val="000000"/>
          <w:szCs w:val="28"/>
        </w:rPr>
        <w:t xml:space="preserve">естественнонаучной </w:t>
      </w:r>
      <w:r w:rsidRPr="000A5C1B">
        <w:rPr>
          <w:szCs w:val="28"/>
        </w:rPr>
        <w:t>функциональной грамотности на уроках в начальной школе помогут задания, соответствующие уровню таких логических приемов, как анализ, синтез, сравнение, обобщение, классификация, умозаключение, систематизация,  отрицание, ограничение.</w:t>
      </w:r>
      <w:proofErr w:type="gramEnd"/>
    </w:p>
    <w:tbl>
      <w:tblPr>
        <w:tblStyle w:val="a6"/>
        <w:tblW w:w="0" w:type="auto"/>
        <w:tblInd w:w="-601" w:type="dxa"/>
        <w:tblLook w:val="04A0"/>
      </w:tblPr>
      <w:tblGrid>
        <w:gridCol w:w="1276"/>
        <w:gridCol w:w="2263"/>
        <w:gridCol w:w="6363"/>
      </w:tblGrid>
      <w:tr w:rsidR="006D2D24" w:rsidRPr="000A5C1B" w:rsidTr="006D2D24">
        <w:tc>
          <w:tcPr>
            <w:tcW w:w="1276" w:type="dxa"/>
          </w:tcPr>
          <w:p w:rsidR="006D2D24" w:rsidRPr="000A5C1B" w:rsidRDefault="006D2D24" w:rsidP="00931E79">
            <w:pPr>
              <w:pStyle w:val="a5"/>
              <w:ind w:left="-851" w:firstLine="743"/>
              <w:jc w:val="center"/>
              <w:rPr>
                <w:szCs w:val="28"/>
              </w:rPr>
            </w:pPr>
            <w:r w:rsidRPr="000A5C1B">
              <w:rPr>
                <w:szCs w:val="28"/>
              </w:rPr>
              <w:t>Уровень</w:t>
            </w:r>
          </w:p>
        </w:tc>
        <w:tc>
          <w:tcPr>
            <w:tcW w:w="2263" w:type="dxa"/>
          </w:tcPr>
          <w:p w:rsidR="006D2D24" w:rsidRPr="000A5C1B" w:rsidRDefault="006D2D24" w:rsidP="00931E79">
            <w:pPr>
              <w:pStyle w:val="a5"/>
              <w:ind w:left="-851" w:firstLine="919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 xml:space="preserve">Приёмы </w:t>
            </w:r>
          </w:p>
        </w:tc>
        <w:tc>
          <w:tcPr>
            <w:tcW w:w="6363" w:type="dxa"/>
          </w:tcPr>
          <w:p w:rsidR="006D2D24" w:rsidRPr="000A5C1B" w:rsidRDefault="006D2D24" w:rsidP="00931E79">
            <w:pPr>
              <w:pStyle w:val="a5"/>
              <w:ind w:left="-851" w:firstLine="925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>Примеры заданий</w:t>
            </w:r>
          </w:p>
        </w:tc>
      </w:tr>
      <w:tr w:rsidR="006D2D24" w:rsidRPr="000A5C1B" w:rsidTr="006D2D24">
        <w:tc>
          <w:tcPr>
            <w:tcW w:w="1276" w:type="dxa"/>
          </w:tcPr>
          <w:p w:rsidR="006D2D24" w:rsidRPr="000A5C1B" w:rsidRDefault="00AB02DA" w:rsidP="00AB02DA">
            <w:pPr>
              <w:pStyle w:val="a5"/>
              <w:ind w:right="-391"/>
              <w:rPr>
                <w:szCs w:val="28"/>
              </w:rPr>
            </w:pPr>
            <w:r w:rsidRPr="000A5C1B">
              <w:rPr>
                <w:szCs w:val="28"/>
              </w:rPr>
              <w:t xml:space="preserve">     </w:t>
            </w:r>
            <w:r w:rsidR="006D2D24" w:rsidRPr="000A5C1B">
              <w:rPr>
                <w:szCs w:val="28"/>
              </w:rPr>
              <w:t>1</w:t>
            </w:r>
          </w:p>
        </w:tc>
        <w:tc>
          <w:tcPr>
            <w:tcW w:w="2263" w:type="dxa"/>
          </w:tcPr>
          <w:p w:rsidR="006D2D24" w:rsidRPr="000A5C1B" w:rsidRDefault="006D2D24" w:rsidP="00931E79">
            <w:pPr>
              <w:pStyle w:val="a5"/>
              <w:ind w:left="-851" w:firstLine="919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 xml:space="preserve">Знание </w:t>
            </w:r>
          </w:p>
        </w:tc>
        <w:tc>
          <w:tcPr>
            <w:tcW w:w="6363" w:type="dxa"/>
          </w:tcPr>
          <w:p w:rsidR="006D2D24" w:rsidRPr="000A5C1B" w:rsidRDefault="006D2D24" w:rsidP="00931E79">
            <w:pPr>
              <w:pStyle w:val="a5"/>
              <w:ind w:left="74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>Назвать, перечислить, выделить, рассказать, показать.</w:t>
            </w:r>
          </w:p>
        </w:tc>
      </w:tr>
      <w:tr w:rsidR="006D2D24" w:rsidRPr="000A5C1B" w:rsidTr="006D2D24">
        <w:tc>
          <w:tcPr>
            <w:tcW w:w="1276" w:type="dxa"/>
          </w:tcPr>
          <w:p w:rsidR="006D2D24" w:rsidRPr="000A5C1B" w:rsidRDefault="006D2D24" w:rsidP="00AB02DA">
            <w:pPr>
              <w:pStyle w:val="a5"/>
              <w:ind w:left="-851" w:firstLine="567"/>
              <w:jc w:val="center"/>
              <w:rPr>
                <w:szCs w:val="28"/>
              </w:rPr>
            </w:pPr>
            <w:r w:rsidRPr="000A5C1B">
              <w:rPr>
                <w:szCs w:val="28"/>
              </w:rPr>
              <w:t>2</w:t>
            </w:r>
          </w:p>
        </w:tc>
        <w:tc>
          <w:tcPr>
            <w:tcW w:w="2263" w:type="dxa"/>
          </w:tcPr>
          <w:p w:rsidR="006D2D24" w:rsidRPr="000A5C1B" w:rsidRDefault="006D2D24" w:rsidP="00931E79">
            <w:pPr>
              <w:pStyle w:val="a5"/>
              <w:ind w:left="-851" w:firstLine="919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 xml:space="preserve">Понимание </w:t>
            </w:r>
          </w:p>
        </w:tc>
        <w:tc>
          <w:tcPr>
            <w:tcW w:w="6363" w:type="dxa"/>
          </w:tcPr>
          <w:p w:rsidR="006D2D24" w:rsidRPr="000A5C1B" w:rsidRDefault="006D2D24" w:rsidP="00931E79">
            <w:pPr>
              <w:pStyle w:val="a5"/>
              <w:ind w:left="74"/>
              <w:rPr>
                <w:szCs w:val="28"/>
              </w:rPr>
            </w:pPr>
            <w:r w:rsidRPr="000A5C1B">
              <w:rPr>
                <w:szCs w:val="28"/>
              </w:rPr>
              <w:t>Описать, объяснить, определить признаки, сформулировать по-другому.</w:t>
            </w:r>
          </w:p>
        </w:tc>
      </w:tr>
      <w:tr w:rsidR="006D2D24" w:rsidRPr="000A5C1B" w:rsidTr="006D2D24">
        <w:tc>
          <w:tcPr>
            <w:tcW w:w="1276" w:type="dxa"/>
          </w:tcPr>
          <w:p w:rsidR="006D2D24" w:rsidRPr="000A5C1B" w:rsidRDefault="006D2D24" w:rsidP="00AB02DA">
            <w:pPr>
              <w:pStyle w:val="a5"/>
              <w:ind w:left="-851" w:firstLine="567"/>
              <w:jc w:val="center"/>
              <w:rPr>
                <w:szCs w:val="28"/>
              </w:rPr>
            </w:pPr>
            <w:r w:rsidRPr="000A5C1B">
              <w:rPr>
                <w:szCs w:val="28"/>
              </w:rPr>
              <w:t>3</w:t>
            </w:r>
          </w:p>
        </w:tc>
        <w:tc>
          <w:tcPr>
            <w:tcW w:w="2263" w:type="dxa"/>
          </w:tcPr>
          <w:p w:rsidR="006D2D24" w:rsidRPr="000A5C1B" w:rsidRDefault="006D2D24" w:rsidP="006D2D24">
            <w:pPr>
              <w:pStyle w:val="a5"/>
              <w:ind w:left="-851" w:firstLine="919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 xml:space="preserve">Использование </w:t>
            </w:r>
          </w:p>
        </w:tc>
        <w:tc>
          <w:tcPr>
            <w:tcW w:w="6363" w:type="dxa"/>
          </w:tcPr>
          <w:p w:rsidR="006D2D24" w:rsidRPr="000A5C1B" w:rsidRDefault="006D2D24" w:rsidP="00931E79">
            <w:pPr>
              <w:pStyle w:val="a5"/>
              <w:ind w:left="74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>Применить, проиллюстрировать. </w:t>
            </w:r>
          </w:p>
        </w:tc>
      </w:tr>
      <w:tr w:rsidR="006D2D24" w:rsidRPr="000A5C1B" w:rsidTr="006D2D24">
        <w:tc>
          <w:tcPr>
            <w:tcW w:w="1276" w:type="dxa"/>
          </w:tcPr>
          <w:p w:rsidR="006D2D24" w:rsidRPr="000A5C1B" w:rsidRDefault="006D2D24" w:rsidP="00AB02DA">
            <w:pPr>
              <w:pStyle w:val="a5"/>
              <w:ind w:left="-851" w:firstLine="567"/>
              <w:jc w:val="center"/>
              <w:rPr>
                <w:szCs w:val="28"/>
              </w:rPr>
            </w:pPr>
            <w:r w:rsidRPr="000A5C1B">
              <w:rPr>
                <w:szCs w:val="28"/>
              </w:rPr>
              <w:lastRenderedPageBreak/>
              <w:t>4</w:t>
            </w:r>
          </w:p>
        </w:tc>
        <w:tc>
          <w:tcPr>
            <w:tcW w:w="2263" w:type="dxa"/>
          </w:tcPr>
          <w:p w:rsidR="006D2D24" w:rsidRPr="000A5C1B" w:rsidRDefault="006D2D24" w:rsidP="00931E79">
            <w:pPr>
              <w:pStyle w:val="a5"/>
              <w:ind w:left="-851" w:firstLine="919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 xml:space="preserve">Анализ </w:t>
            </w:r>
          </w:p>
        </w:tc>
        <w:tc>
          <w:tcPr>
            <w:tcW w:w="6363" w:type="dxa"/>
          </w:tcPr>
          <w:p w:rsidR="006D2D24" w:rsidRPr="000A5C1B" w:rsidRDefault="006D2D24" w:rsidP="00931E79">
            <w:pPr>
              <w:pStyle w:val="a5"/>
              <w:ind w:left="74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>Проанализировать, проверить, провести эксперимент, сравнить, выявить сходства и различия, заполнить таблицу.</w:t>
            </w:r>
          </w:p>
        </w:tc>
      </w:tr>
      <w:tr w:rsidR="006D2D24" w:rsidRPr="000A5C1B" w:rsidTr="006D2D24">
        <w:tc>
          <w:tcPr>
            <w:tcW w:w="1276" w:type="dxa"/>
          </w:tcPr>
          <w:p w:rsidR="006D2D24" w:rsidRPr="000A5C1B" w:rsidRDefault="006D2D24" w:rsidP="00AB02DA">
            <w:pPr>
              <w:pStyle w:val="a5"/>
              <w:ind w:left="-851" w:firstLine="567"/>
              <w:jc w:val="center"/>
              <w:rPr>
                <w:szCs w:val="28"/>
              </w:rPr>
            </w:pPr>
            <w:r w:rsidRPr="000A5C1B">
              <w:rPr>
                <w:szCs w:val="28"/>
              </w:rPr>
              <w:t>5</w:t>
            </w:r>
          </w:p>
        </w:tc>
        <w:tc>
          <w:tcPr>
            <w:tcW w:w="2263" w:type="dxa"/>
          </w:tcPr>
          <w:p w:rsidR="006D2D24" w:rsidRPr="000A5C1B" w:rsidRDefault="006D2D24" w:rsidP="00931E79">
            <w:pPr>
              <w:pStyle w:val="a5"/>
              <w:ind w:left="-851" w:firstLine="919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 xml:space="preserve">Синтез </w:t>
            </w:r>
          </w:p>
        </w:tc>
        <w:tc>
          <w:tcPr>
            <w:tcW w:w="6363" w:type="dxa"/>
          </w:tcPr>
          <w:p w:rsidR="006D2D24" w:rsidRPr="000A5C1B" w:rsidRDefault="006D2D24" w:rsidP="00931E79">
            <w:pPr>
              <w:pStyle w:val="a5"/>
              <w:ind w:left="74"/>
              <w:rPr>
                <w:szCs w:val="28"/>
              </w:rPr>
            </w:pPr>
            <w:r w:rsidRPr="000A5C1B">
              <w:rPr>
                <w:szCs w:val="28"/>
              </w:rPr>
              <w:t>Составить, придумать дизайн, разработать, составить план, составить рассказ по таблице.</w:t>
            </w:r>
          </w:p>
        </w:tc>
      </w:tr>
      <w:tr w:rsidR="006D2D24" w:rsidRPr="000A5C1B" w:rsidTr="006D2D24">
        <w:tc>
          <w:tcPr>
            <w:tcW w:w="1276" w:type="dxa"/>
          </w:tcPr>
          <w:p w:rsidR="006D2D24" w:rsidRPr="000A5C1B" w:rsidRDefault="006D2D24" w:rsidP="00AB02DA">
            <w:pPr>
              <w:pStyle w:val="a5"/>
              <w:ind w:left="-851" w:firstLine="567"/>
              <w:jc w:val="center"/>
              <w:rPr>
                <w:szCs w:val="28"/>
              </w:rPr>
            </w:pPr>
            <w:r w:rsidRPr="000A5C1B">
              <w:rPr>
                <w:szCs w:val="28"/>
              </w:rPr>
              <w:t>6</w:t>
            </w:r>
          </w:p>
        </w:tc>
        <w:tc>
          <w:tcPr>
            <w:tcW w:w="2263" w:type="dxa"/>
          </w:tcPr>
          <w:p w:rsidR="006D2D24" w:rsidRPr="000A5C1B" w:rsidRDefault="006D2D24" w:rsidP="00931E79">
            <w:pPr>
              <w:pStyle w:val="a5"/>
              <w:ind w:left="-851" w:firstLine="919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 xml:space="preserve">Оценка </w:t>
            </w:r>
          </w:p>
        </w:tc>
        <w:tc>
          <w:tcPr>
            <w:tcW w:w="6363" w:type="dxa"/>
          </w:tcPr>
          <w:p w:rsidR="006D2D24" w:rsidRPr="000A5C1B" w:rsidRDefault="006D2D24" w:rsidP="00931E79">
            <w:pPr>
              <w:pStyle w:val="a5"/>
              <w:ind w:left="74"/>
              <w:jc w:val="both"/>
              <w:rPr>
                <w:szCs w:val="28"/>
              </w:rPr>
            </w:pPr>
            <w:r w:rsidRPr="000A5C1B">
              <w:rPr>
                <w:szCs w:val="28"/>
              </w:rPr>
              <w:t>Привести аргументы, защитить точку зрения, определить истинность-ложность утверждения.</w:t>
            </w:r>
          </w:p>
        </w:tc>
      </w:tr>
    </w:tbl>
    <w:p w:rsidR="006D2D24" w:rsidRPr="000A5C1B" w:rsidRDefault="006D2D24" w:rsidP="006D2D24">
      <w:pPr>
        <w:ind w:left="-85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A5C1B">
        <w:rPr>
          <w:rFonts w:ascii="Times New Roman" w:eastAsia="Times New Roman" w:hAnsi="Times New Roman" w:cs="Times New Roman"/>
          <w:sz w:val="24"/>
          <w:szCs w:val="28"/>
        </w:rPr>
        <w:t xml:space="preserve">Формирование </w:t>
      </w:r>
      <w:r w:rsidRPr="000A5C1B">
        <w:rPr>
          <w:rFonts w:ascii="Times New Roman" w:hAnsi="Times New Roman" w:cs="Times New Roman"/>
          <w:color w:val="000000"/>
          <w:sz w:val="24"/>
          <w:szCs w:val="28"/>
        </w:rPr>
        <w:t xml:space="preserve">естественнонаучной </w:t>
      </w:r>
      <w:r w:rsidRPr="000A5C1B">
        <w:rPr>
          <w:rFonts w:ascii="Times New Roman" w:hAnsi="Times New Roman" w:cs="Times New Roman"/>
          <w:sz w:val="24"/>
          <w:szCs w:val="28"/>
        </w:rPr>
        <w:t xml:space="preserve">грамотности младших школьников включает в себя мотивационный, содержательный и </w:t>
      </w:r>
      <w:proofErr w:type="spellStart"/>
      <w:r w:rsidRPr="000A5C1B">
        <w:rPr>
          <w:rFonts w:ascii="Times New Roman" w:hAnsi="Times New Roman" w:cs="Times New Roman"/>
          <w:sz w:val="24"/>
          <w:szCs w:val="28"/>
        </w:rPr>
        <w:t>деятельностный</w:t>
      </w:r>
      <w:proofErr w:type="spellEnd"/>
      <w:r w:rsidRPr="000A5C1B">
        <w:rPr>
          <w:rFonts w:ascii="Times New Roman" w:hAnsi="Times New Roman" w:cs="Times New Roman"/>
          <w:sz w:val="24"/>
          <w:szCs w:val="28"/>
        </w:rPr>
        <w:t xml:space="preserve"> элементы, которые обеспечивают развитие правильных отношений ребёнка к окружающей среде, участие в её изучении и деятельности, направленной на её сохранение.</w:t>
      </w:r>
      <w:bookmarkStart w:id="0" w:name="_GoBack"/>
      <w:bookmarkEnd w:id="0"/>
    </w:p>
    <w:p w:rsidR="00315B3B" w:rsidRPr="000A5C1B" w:rsidRDefault="000A5C1B" w:rsidP="00315B3B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A5C1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A5C1B" w:rsidRPr="000A5C1B" w:rsidRDefault="000A5C1B" w:rsidP="000A5C1B">
      <w:pPr>
        <w:shd w:val="clear" w:color="auto" w:fill="FFFFFF"/>
        <w:spacing w:after="125" w:line="240" w:lineRule="auto"/>
        <w:ind w:left="360"/>
        <w:jc w:val="both"/>
        <w:rPr>
          <w:rFonts w:ascii="Helvetica" w:eastAsia="Times New Roman" w:hAnsi="Helvetica" w:cs="Helvetica"/>
          <w:color w:val="000000" w:themeColor="text1"/>
          <w:szCs w:val="18"/>
          <w:lang w:eastAsia="ru-RU"/>
        </w:rPr>
      </w:pP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Итак, модель формирования и развития функциональной грамотности можно показать </w:t>
      </w:r>
      <w:r w:rsidR="00953E23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на примере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яблони. Как каждому дереву </w:t>
      </w:r>
      <w:proofErr w:type="gramStart"/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нужны</w:t>
      </w:r>
      <w:proofErr w:type="gramEnd"/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вода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, тепло, свет, так и маленькому ребенку, приходящему к учителю на урок, нужны познани</w:t>
      </w:r>
      <w:r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е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, мастерство и умени</w:t>
      </w:r>
      <w:r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е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Если 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п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олива</w:t>
      </w:r>
      <w:r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ть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дерево, спланированной, отчетливо обдуманной, гармоничной работой, </w:t>
      </w:r>
      <w:r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дерево </w:t>
      </w:r>
      <w:r w:rsidR="00953E23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принесет плоды – прекрасные, достойные восхищения, яблочки (ключевые компетенции), т.е. интеллектуальных, </w:t>
      </w:r>
      <w:r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способных к саморазвитию людей.</w:t>
      </w:r>
      <w:proofErr w:type="gramEnd"/>
    </w:p>
    <w:p w:rsidR="000A5C1B" w:rsidRPr="000A5C1B" w:rsidRDefault="000A5C1B" w:rsidP="000A5C1B">
      <w:pPr>
        <w:shd w:val="clear" w:color="auto" w:fill="FFFFFF"/>
        <w:spacing w:after="125" w:line="240" w:lineRule="auto"/>
        <w:ind w:left="360"/>
        <w:jc w:val="both"/>
        <w:rPr>
          <w:rFonts w:ascii="Helvetica" w:eastAsia="Times New Roman" w:hAnsi="Helvetica" w:cs="Helvetica"/>
          <w:color w:val="000000" w:themeColor="text1"/>
          <w:szCs w:val="18"/>
          <w:lang w:eastAsia="ru-RU"/>
        </w:rPr>
      </w:pP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Дерево – функционально грамотная личность</w:t>
      </w:r>
    </w:p>
    <w:p w:rsidR="000A5C1B" w:rsidRPr="000A5C1B" w:rsidRDefault="000A5C1B" w:rsidP="000A5C1B">
      <w:pPr>
        <w:shd w:val="clear" w:color="auto" w:fill="FFFFFF"/>
        <w:spacing w:after="125" w:line="240" w:lineRule="auto"/>
        <w:ind w:left="360"/>
        <w:jc w:val="both"/>
        <w:rPr>
          <w:rFonts w:ascii="Helvetica" w:eastAsia="Times New Roman" w:hAnsi="Helvetica" w:cs="Helvetica"/>
          <w:color w:val="000000" w:themeColor="text1"/>
          <w:szCs w:val="18"/>
          <w:lang w:eastAsia="ru-RU"/>
        </w:rPr>
      </w:pP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Вода – педагогические технологии</w:t>
      </w:r>
    </w:p>
    <w:p w:rsidR="000A5C1B" w:rsidRPr="000A5C1B" w:rsidRDefault="000A5C1B" w:rsidP="000A5C1B">
      <w:pPr>
        <w:shd w:val="clear" w:color="auto" w:fill="FFFFFF"/>
        <w:spacing w:after="125" w:line="240" w:lineRule="auto"/>
        <w:ind w:left="360"/>
        <w:jc w:val="both"/>
        <w:rPr>
          <w:rFonts w:ascii="Helvetica" w:eastAsia="Times New Roman" w:hAnsi="Helvetica" w:cs="Helvetica"/>
          <w:color w:val="000000" w:themeColor="text1"/>
          <w:szCs w:val="18"/>
          <w:lang w:eastAsia="ru-RU"/>
        </w:rPr>
      </w:pP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Яблочки – ключевые компетенции</w:t>
      </w:r>
    </w:p>
    <w:p w:rsidR="000A5C1B" w:rsidRPr="000A5C1B" w:rsidRDefault="000A5C1B" w:rsidP="000A5C1B">
      <w:pPr>
        <w:shd w:val="clear" w:color="auto" w:fill="FFFFFF"/>
        <w:spacing w:after="125" w:line="240" w:lineRule="auto"/>
        <w:ind w:left="360"/>
        <w:jc w:val="both"/>
        <w:rPr>
          <w:rFonts w:ascii="Helvetica" w:eastAsia="Times New Roman" w:hAnsi="Helvetica" w:cs="Helvetica"/>
          <w:color w:val="000000" w:themeColor="text1"/>
          <w:szCs w:val="18"/>
          <w:lang w:eastAsia="ru-RU"/>
        </w:rPr>
      </w:pPr>
      <w:proofErr w:type="gramStart"/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Лейка – учитель (для того, чтобы поливать, должен постоянно пополняться, т.е. заниматься самообразованием).</w:t>
      </w:r>
      <w:proofErr w:type="gramEnd"/>
    </w:p>
    <w:p w:rsidR="000A5C1B" w:rsidRPr="000A5C1B" w:rsidRDefault="000A5C1B" w:rsidP="000A5C1B">
      <w:pPr>
        <w:shd w:val="clear" w:color="auto" w:fill="FFFFFF"/>
        <w:spacing w:after="125" w:line="240" w:lineRule="auto"/>
        <w:ind w:left="360"/>
        <w:jc w:val="both"/>
        <w:rPr>
          <w:rFonts w:ascii="Helvetica" w:eastAsia="Times New Roman" w:hAnsi="Helvetica" w:cs="Helvetica"/>
          <w:color w:val="000000" w:themeColor="text1"/>
          <w:szCs w:val="18"/>
          <w:lang w:eastAsia="ru-RU"/>
        </w:rPr>
      </w:pP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Как без полива дерево не </w:t>
      </w:r>
      <w:proofErr w:type="gramStart"/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>даст плоды</w:t>
      </w:r>
      <w:proofErr w:type="gramEnd"/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, так и без грамотной компетентной работы педагога нельзя </w:t>
      </w:r>
      <w:r w:rsidR="00953E23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</w:t>
      </w:r>
      <w:r w:rsidRPr="000A5C1B">
        <w:rPr>
          <w:rFonts w:ascii="Times New Roman" w:eastAsia="Times New Roman" w:hAnsi="Times New Roman" w:cs="Times New Roman"/>
          <w:color w:val="000000" w:themeColor="text1"/>
          <w:szCs w:val="18"/>
          <w:lang w:eastAsia="ru-RU"/>
        </w:rPr>
        <w:t xml:space="preserve"> добиться развития функциональной грамотности младших школьников.</w:t>
      </w:r>
    </w:p>
    <w:p w:rsidR="000A5C1B" w:rsidRDefault="000A5C1B" w:rsidP="000A5C1B">
      <w:pPr>
        <w:pStyle w:val="a5"/>
        <w:ind w:left="-851" w:firstLine="567"/>
        <w:jc w:val="both"/>
        <w:rPr>
          <w:color w:val="000000"/>
          <w:sz w:val="28"/>
          <w:szCs w:val="28"/>
        </w:rPr>
      </w:pPr>
    </w:p>
    <w:p w:rsidR="006D2D24" w:rsidRDefault="006D2D24" w:rsidP="006D2D24">
      <w:pPr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2D24" w:rsidRDefault="006D2D24" w:rsidP="006D2D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D2D24" w:rsidRDefault="006D2D24" w:rsidP="006D2D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D2D24" w:rsidRDefault="006D2D24" w:rsidP="006D2D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D2D24" w:rsidRDefault="006D2D24" w:rsidP="006D2D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D2D24" w:rsidRDefault="006D2D24" w:rsidP="006D2D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30654" w:rsidRDefault="00430654" w:rsidP="00FB37D0">
      <w:pPr>
        <w:jc w:val="both"/>
      </w:pPr>
    </w:p>
    <w:sectPr w:rsidR="00430654" w:rsidSect="00430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B743B"/>
    <w:multiLevelType w:val="hybridMultilevel"/>
    <w:tmpl w:val="83969860"/>
    <w:lvl w:ilvl="0" w:tplc="3AD0D014">
      <w:start w:val="1"/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D764174"/>
    <w:multiLevelType w:val="hybridMultilevel"/>
    <w:tmpl w:val="5D782770"/>
    <w:lvl w:ilvl="0" w:tplc="3AD0D0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6870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1281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EEC3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58C5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ACF7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2697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82BF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44B7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E883288"/>
    <w:multiLevelType w:val="hybridMultilevel"/>
    <w:tmpl w:val="7A048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B37D0"/>
    <w:rsid w:val="000A5C1B"/>
    <w:rsid w:val="00315B3B"/>
    <w:rsid w:val="00430654"/>
    <w:rsid w:val="004A6CA0"/>
    <w:rsid w:val="006D2D24"/>
    <w:rsid w:val="00707C8A"/>
    <w:rsid w:val="00953E23"/>
    <w:rsid w:val="00AB02DA"/>
    <w:rsid w:val="00FB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7D0"/>
    <w:pPr>
      <w:spacing w:after="0" w:line="240" w:lineRule="auto"/>
    </w:pPr>
  </w:style>
  <w:style w:type="paragraph" w:customStyle="1" w:styleId="c2">
    <w:name w:val="c2"/>
    <w:basedOn w:val="a"/>
    <w:rsid w:val="00FB3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B37D0"/>
  </w:style>
  <w:style w:type="paragraph" w:customStyle="1" w:styleId="c1">
    <w:name w:val="c1"/>
    <w:basedOn w:val="a"/>
    <w:rsid w:val="00FB3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37D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D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D2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ws.rambler.ru/organization/yunesk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FirstUser</dc:creator>
  <cp:lastModifiedBy>FirstUser</cp:lastModifiedBy>
  <cp:revision>1</cp:revision>
  <cp:lastPrinted>2020-11-10T17:14:00Z</cp:lastPrinted>
  <dcterms:created xsi:type="dcterms:W3CDTF">2020-11-10T15:47:00Z</dcterms:created>
  <dcterms:modified xsi:type="dcterms:W3CDTF">2020-11-10T17:14:00Z</dcterms:modified>
</cp:coreProperties>
</file>