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388" w:rsidRPr="00496388" w:rsidRDefault="00D6163B" w:rsidP="00D6163B">
      <w:pPr>
        <w:shd w:val="clear" w:color="auto" w:fill="FFFFFF"/>
        <w:spacing w:after="0" w:line="328" w:lineRule="atLeast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Приёмы формирования</w:t>
      </w:r>
      <w:r w:rsidR="00496388" w:rsidRPr="0049638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</w:t>
      </w:r>
      <w:proofErr w:type="gramStart"/>
      <w:r w:rsidR="00496388" w:rsidRPr="0049638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естественно-научной</w:t>
      </w:r>
      <w:proofErr w:type="gramEnd"/>
      <w:r w:rsidR="00496388" w:rsidRPr="0049638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 грамотности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на уроках окружающего мира</w:t>
      </w:r>
    </w:p>
    <w:p w:rsidR="00D6163B" w:rsidRDefault="00D6163B" w:rsidP="00496388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D6163B" w:rsidRDefault="00D6163B" w:rsidP="00496388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496388" w:rsidRPr="00496388" w:rsidRDefault="00496388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Функциональная грамотность - способность человека, общества вступать в отношения с внешней средой и умение быстро адаптироваться в изменяющихся условиях. По определению А</w:t>
      </w:r>
      <w:r w:rsidR="00F30AB6">
        <w:rPr>
          <w:rFonts w:ascii="Times New Roman" w:eastAsia="Times New Roman" w:hAnsi="Times New Roman" w:cs="Times New Roman"/>
          <w:color w:val="000000"/>
          <w:sz w:val="27"/>
          <w:szCs w:val="27"/>
        </w:rPr>
        <w:t>лексея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766694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А</w:t>
      </w:r>
      <w:r w:rsidR="00766694">
        <w:rPr>
          <w:rFonts w:ascii="Times New Roman" w:eastAsia="Times New Roman" w:hAnsi="Times New Roman" w:cs="Times New Roman"/>
          <w:color w:val="000000"/>
          <w:sz w:val="27"/>
          <w:szCs w:val="27"/>
        </w:rPr>
        <w:t>лексеевича</w:t>
      </w:r>
      <w:r w:rsidR="00F30AB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Леонтьева: «</w:t>
      </w:r>
      <w:r w:rsidRPr="0049638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Функционально грамотный человек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 — это человек, который </w:t>
      </w:r>
      <w:r w:rsidRPr="0049638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способен использовать все постоянно приобретаемые в течение жизни знания, умения и навыки для решения максимально широкого диапазона жизненных задач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 в различных сферах человеческой деятельности, общения и социальных отношений»</w:t>
      </w:r>
    </w:p>
    <w:p w:rsidR="00496388" w:rsidRPr="00496388" w:rsidRDefault="00D44962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Исходя из р</w:t>
      </w:r>
      <w:r w:rsidR="00D6163B">
        <w:rPr>
          <w:rFonts w:ascii="Times New Roman" w:eastAsia="Times New Roman" w:hAnsi="Times New Roman" w:cs="Times New Roman"/>
          <w:color w:val="000000"/>
          <w:sz w:val="27"/>
          <w:szCs w:val="27"/>
        </w:rPr>
        <w:t>езультат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ов </w:t>
      </w:r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ВПР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учащихся нашей школы по окружающему миру мы пришли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 выводу</w:t>
      </w:r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, что школьники хорошо выполняют задания на запоминание и воспроизведение материала, но затрудняются в интерпретации знаний, у обучающихся не развиты умения анализировать результаты проведённых опытов, высказывать предположения, работать с моделями.</w:t>
      </w:r>
    </w:p>
    <w:p w:rsidR="00496388" w:rsidRPr="00496388" w:rsidRDefault="00211A99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Для формирования данных умений з</w:t>
      </w:r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адания должны основываться на текстах близких и понятных детям, при этом основной задачей оценки и критериями оценки должны выступать не овладение обязательным минимумом содержания, а овладение системой учебных действий с изучаемым учебным материалом: способность к решению учебно-познавательных и учебно практических задач.</w:t>
      </w:r>
    </w:p>
    <w:p w:rsidR="00496388" w:rsidRPr="00496388" w:rsidRDefault="00496388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Поэтому изучение предмета «Окружающий мир» должно стать действенным инструментом познания мира, позволяющим применять полученные знания в реальной ситуации.</w:t>
      </w:r>
      <w:r w:rsidR="00D4496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:rsidR="00496388" w:rsidRPr="00496388" w:rsidRDefault="00496388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По мнению профессора Н</w:t>
      </w:r>
      <w:r w:rsidR="0076669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атальи 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Ф</w:t>
      </w:r>
      <w:r w:rsidR="00766694">
        <w:rPr>
          <w:rFonts w:ascii="Times New Roman" w:eastAsia="Times New Roman" w:hAnsi="Times New Roman" w:cs="Times New Roman"/>
          <w:color w:val="000000"/>
          <w:sz w:val="27"/>
          <w:szCs w:val="27"/>
        </w:rPr>
        <w:t>едоро</w:t>
      </w:r>
      <w:r w:rsidR="00766694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 w:rsidR="0076669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ны 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Виноградовой в </w:t>
      </w:r>
      <w:proofErr w:type="gramStart"/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естественно-научной</w:t>
      </w:r>
      <w:proofErr w:type="gramEnd"/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грамотности младших школьников выделяются четыре составляющие:</w:t>
      </w:r>
    </w:p>
    <w:p w:rsidR="00496388" w:rsidRPr="00496388" w:rsidRDefault="00496388" w:rsidP="00496388">
      <w:pPr>
        <w:numPr>
          <w:ilvl w:val="0"/>
          <w:numId w:val="1"/>
        </w:numPr>
        <w:shd w:val="clear" w:color="auto" w:fill="FFFFFF"/>
        <w:spacing w:after="0" w:line="328" w:lineRule="atLeast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Готовность осваивать и использовать знания о природе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 для решения учебных и жизненных задач включает развитие умений: воспроизводить изученную научную информацию, описывать и объяснять природные явления, используя научные факты.</w:t>
      </w:r>
    </w:p>
    <w:p w:rsidR="00496388" w:rsidRPr="00496388" w:rsidRDefault="00496388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Пример: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 использование полу</w:t>
      </w:r>
      <w:r w:rsidR="00211A9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ченных во время экскурсии </w:t>
      </w:r>
      <w:r w:rsidR="003A4C7E">
        <w:rPr>
          <w:rFonts w:ascii="Times New Roman" w:eastAsia="Times New Roman" w:hAnsi="Times New Roman" w:cs="Times New Roman"/>
          <w:color w:val="000000"/>
          <w:sz w:val="27"/>
          <w:szCs w:val="27"/>
        </w:rPr>
        <w:t>по окрестностям села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сведений о признаках наблюдаемого времени года, будут использованы в последующей деятельности детей.</w:t>
      </w:r>
      <w:r w:rsidR="00211A9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Возможно планирование решения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речевой логической задачи «Таинственные знаки</w:t>
      </w:r>
      <w:r w:rsidR="00211A9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(следы животных)», «Книга зимы»</w:t>
      </w:r>
      <w:r w:rsidR="00211A9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(по В.Бианки)</w:t>
      </w:r>
    </w:p>
    <w:p w:rsidR="00496388" w:rsidRPr="00496388" w:rsidRDefault="00496388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Задание</w:t>
      </w:r>
      <w:proofErr w:type="gramStart"/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:</w:t>
      </w:r>
      <w:proofErr w:type="gramEnd"/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Белым ровным слоем покрыл снег всю землю. Поля и лесные поляны теперь гладкие чистые страницы какой-то огромной книги. Днём идет снег. Кончится – страницы чистые. Утром идёшь – белые страницы покрыты множеством таинственных знаков, чёрточек, точек, запятых.</w:t>
      </w:r>
    </w:p>
    <w:p w:rsidR="00496388" w:rsidRPr="00496388" w:rsidRDefault="00496388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Кто оставил эти таинственные знаки? Можно ли увидеть в зимнем лесу вот эти следы животных?</w:t>
      </w:r>
    </w:p>
    <w:p w:rsidR="00496388" w:rsidRPr="00496388" w:rsidRDefault="00496388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Даже если дети не узнают их, то сравнение поможет установить особенности передвижения разных животных и запомнить очертания этих следов. Упражнение развивает смекалку, интерес к природе и её объектам.</w:t>
      </w:r>
    </w:p>
    <w:p w:rsidR="00496388" w:rsidRPr="00496388" w:rsidRDefault="00920A15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После экскурсии в классе</w:t>
      </w:r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организован учебный диалог, предложенные вопросы, касались не только формальной стороны полученных знаний. Это были вопросы на раздумье, рассуждение, высказывание обобщающих суждений</w:t>
      </w:r>
      <w:proofErr w:type="gramStart"/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( </w:t>
      </w:r>
      <w:proofErr w:type="gramStart"/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proofErr w:type="gramEnd"/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а какие две группы можно разделить увиденные деревья? Как определить зима снежная или малоснежная? Как без термометра предположить какая погода на улице?</w:t>
      </w:r>
    </w:p>
    <w:p w:rsidR="00496388" w:rsidRDefault="00496388" w:rsidP="00496388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А затем была предложена работа «От какого дерева плод»</w:t>
      </w:r>
      <w:r w:rsidR="00920A1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</w:p>
    <w:p w:rsidR="00920A15" w:rsidRPr="00496388" w:rsidRDefault="00920A15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</w:p>
    <w:p w:rsidR="00920A15" w:rsidRDefault="00496388" w:rsidP="00496388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Работая с научно-популярными текстами по теме «</w:t>
      </w:r>
      <w:r w:rsidR="00920A15" w:rsidRPr="002B47A3">
        <w:rPr>
          <w:rFonts w:ascii="Times New Roman" w:eastAsia="Times New Roman" w:hAnsi="Times New Roman"/>
          <w:sz w:val="24"/>
          <w:szCs w:val="24"/>
        </w:rPr>
        <w:t>Жизнь в пресных водах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». </w:t>
      </w:r>
      <w:r w:rsidR="00920A15">
        <w:rPr>
          <w:rFonts w:ascii="Times New Roman" w:eastAsia="Times New Roman" w:hAnsi="Times New Roman" w:cs="Times New Roman"/>
          <w:color w:val="000000"/>
          <w:sz w:val="27"/>
          <w:szCs w:val="27"/>
        </w:rPr>
        <w:t>Можно подготовить следующие м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атериалы к уроку. </w:t>
      </w:r>
    </w:p>
    <w:p w:rsidR="00496388" w:rsidRPr="00496388" w:rsidRDefault="00920A15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Задание дается  для групп</w:t>
      </w:r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В ходе работы, знакомясь с научно-популярным текстом,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учащиеся </w:t>
      </w:r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заполняют таблицы и по описанию изображают животное. Во время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показа</w:t>
      </w:r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презентации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дети </w:t>
      </w:r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заполняют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496388" w:rsidRPr="00920A15">
        <w:rPr>
          <w:rFonts w:ascii="Times New Roman" w:eastAsia="Times New Roman" w:hAnsi="Times New Roman" w:cs="Times New Roman"/>
          <w:color w:val="FF0000"/>
          <w:sz w:val="27"/>
          <w:szCs w:val="27"/>
        </w:rPr>
        <w:t xml:space="preserve"> таблицы</w:t>
      </w:r>
      <w:r w:rsidR="000E3A7E">
        <w:rPr>
          <w:rFonts w:ascii="Times New Roman" w:eastAsia="Times New Roman" w:hAnsi="Times New Roman" w:cs="Times New Roman"/>
          <w:color w:val="000000"/>
          <w:sz w:val="27"/>
          <w:szCs w:val="27"/>
        </w:rPr>
        <w:t>, т.о</w:t>
      </w:r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. получают представление о животном мире водоема.</w:t>
      </w:r>
    </w:p>
    <w:p w:rsidR="00496388" w:rsidRPr="00496388" w:rsidRDefault="00496388" w:rsidP="00496388">
      <w:pPr>
        <w:numPr>
          <w:ilvl w:val="0"/>
          <w:numId w:val="2"/>
        </w:numPr>
        <w:shd w:val="clear" w:color="auto" w:fill="FFFFFF"/>
        <w:spacing w:after="0" w:line="328" w:lineRule="atLeast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Осознание ценности и значения научных знаний о природе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включает </w:t>
      </w:r>
      <w:proofErr w:type="gramStart"/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осведомлённость</w:t>
      </w:r>
      <w:proofErr w:type="gramEnd"/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 том, что знание законов природы положительно влияет на развитие общества, подразумевается самостоятельное приобретение знаний, используя различные источники информации.</w:t>
      </w:r>
    </w:p>
    <w:p w:rsidR="00496388" w:rsidRPr="003A4C7E" w:rsidRDefault="00496388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FF0000"/>
          <w:sz w:val="23"/>
          <w:szCs w:val="23"/>
        </w:rPr>
      </w:pPr>
      <w:r w:rsidRPr="0049638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Пример: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 Создание групповых</w:t>
      </w:r>
      <w:r w:rsidR="00D05CF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проектов</w:t>
      </w:r>
      <w:r w:rsidR="0041783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«Наша Красная книга». </w:t>
      </w:r>
    </w:p>
    <w:p w:rsidR="00496388" w:rsidRPr="00496388" w:rsidRDefault="00496388" w:rsidP="00496388">
      <w:pPr>
        <w:numPr>
          <w:ilvl w:val="0"/>
          <w:numId w:val="3"/>
        </w:numPr>
        <w:shd w:val="clear" w:color="auto" w:fill="FFFFFF"/>
        <w:spacing w:after="0" w:line="328" w:lineRule="atLeast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Овладение методами познания природных явлений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 умение проводить несложные наблюдения, опыты, мини-исследования, измерения, анализ полученных результатов установление на их основе причинно-следственных, временных и последовательных связей.</w:t>
      </w:r>
    </w:p>
    <w:p w:rsidR="00DE657D" w:rsidRDefault="00496388" w:rsidP="00496388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9638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Пример: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 Наблюдения за погодой, проверка действенности народных примет. Опыты «</w:t>
      </w:r>
      <w:r w:rsidRPr="00DE657D">
        <w:rPr>
          <w:rFonts w:ascii="Times New Roman" w:eastAsia="Times New Roman" w:hAnsi="Times New Roman" w:cs="Times New Roman"/>
          <w:color w:val="FF0000"/>
          <w:sz w:val="27"/>
          <w:szCs w:val="27"/>
        </w:rPr>
        <w:t>Условия жизни растений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», </w:t>
      </w:r>
    </w:p>
    <w:p w:rsidR="00496388" w:rsidRPr="00496388" w:rsidRDefault="00496388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«Тела легче и тяжелее воды», «Выращивание кристаллов». Эксперимент «Как образуется радуга». Проведение опытов и </w:t>
      </w:r>
      <w:proofErr w:type="gramStart"/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экспериментов</w:t>
      </w:r>
      <w:proofErr w:type="gramEnd"/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различных по времени, степени самостоятельности, индивидуальных и групповых позволяет освоить важнейшие методы познания природы, развивая познавательные спос</w:t>
      </w:r>
      <w:r w:rsidR="00DE657D">
        <w:rPr>
          <w:rFonts w:ascii="Times New Roman" w:eastAsia="Times New Roman" w:hAnsi="Times New Roman" w:cs="Times New Roman"/>
          <w:color w:val="000000"/>
          <w:sz w:val="27"/>
          <w:szCs w:val="27"/>
        </w:rPr>
        <w:t>обности обучающихся.</w:t>
      </w:r>
    </w:p>
    <w:p w:rsidR="00496388" w:rsidRPr="00496388" w:rsidRDefault="00496388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Очень важно научить </w:t>
      </w:r>
      <w:r w:rsidR="000E3A7E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самостоятельно,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определять условия проведения и содержание опыта.</w:t>
      </w:r>
    </w:p>
    <w:p w:rsidR="00496388" w:rsidRPr="000E3A7E" w:rsidRDefault="000E3A7E" w:rsidP="00496388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sz w:val="27"/>
          <w:szCs w:val="27"/>
        </w:rPr>
      </w:pPr>
      <w:r w:rsidRPr="000E3A7E">
        <w:rPr>
          <w:rFonts w:ascii="Times New Roman" w:eastAsia="Times New Roman" w:hAnsi="Times New Roman" w:cs="Times New Roman"/>
          <w:sz w:val="27"/>
          <w:szCs w:val="27"/>
        </w:rPr>
        <w:t>Например,</w:t>
      </w:r>
      <w:r w:rsidR="00D05CF6" w:rsidRPr="000E3A7E">
        <w:rPr>
          <w:rFonts w:ascii="Times New Roman" w:eastAsia="Times New Roman" w:hAnsi="Times New Roman" w:cs="Times New Roman"/>
          <w:sz w:val="27"/>
          <w:szCs w:val="27"/>
        </w:rPr>
        <w:t xml:space="preserve"> м</w:t>
      </w:r>
      <w:r w:rsidR="009B249E" w:rsidRPr="000E3A7E">
        <w:rPr>
          <w:rFonts w:ascii="Times New Roman" w:eastAsia="Times New Roman" w:hAnsi="Times New Roman" w:cs="Times New Roman"/>
          <w:sz w:val="27"/>
          <w:szCs w:val="27"/>
        </w:rPr>
        <w:t>ы  наблюдали</w:t>
      </w:r>
      <w:r w:rsidR="00496388" w:rsidRPr="000E3A7E">
        <w:rPr>
          <w:rFonts w:ascii="Times New Roman" w:eastAsia="Times New Roman" w:hAnsi="Times New Roman" w:cs="Times New Roman"/>
          <w:sz w:val="27"/>
          <w:szCs w:val="27"/>
        </w:rPr>
        <w:t xml:space="preserve"> за развитием растения. </w:t>
      </w:r>
      <w:r w:rsidR="009B249E" w:rsidRPr="000E3A7E">
        <w:rPr>
          <w:rFonts w:ascii="Times New Roman" w:eastAsia="Times New Roman" w:hAnsi="Times New Roman" w:cs="Times New Roman"/>
          <w:sz w:val="27"/>
          <w:szCs w:val="27"/>
        </w:rPr>
        <w:t xml:space="preserve">Горошины посадили в </w:t>
      </w:r>
      <w:r w:rsidR="00D05CF6" w:rsidRPr="000E3A7E">
        <w:rPr>
          <w:rFonts w:ascii="Times New Roman" w:eastAsia="Times New Roman" w:hAnsi="Times New Roman" w:cs="Times New Roman"/>
          <w:sz w:val="27"/>
          <w:szCs w:val="27"/>
        </w:rPr>
        <w:t xml:space="preserve">разные </w:t>
      </w:r>
      <w:r w:rsidR="009B249E" w:rsidRPr="000E3A7E">
        <w:rPr>
          <w:rFonts w:ascii="Times New Roman" w:eastAsia="Times New Roman" w:hAnsi="Times New Roman" w:cs="Times New Roman"/>
          <w:sz w:val="27"/>
          <w:szCs w:val="27"/>
        </w:rPr>
        <w:t xml:space="preserve">емкости с питательной средой (почва) и с водой. </w:t>
      </w:r>
      <w:r w:rsidR="00D05CF6" w:rsidRPr="000E3A7E">
        <w:rPr>
          <w:rFonts w:ascii="Times New Roman" w:eastAsia="Times New Roman" w:hAnsi="Times New Roman" w:cs="Times New Roman"/>
          <w:sz w:val="27"/>
          <w:szCs w:val="27"/>
        </w:rPr>
        <w:t>Р</w:t>
      </w:r>
      <w:r w:rsidR="009B249E" w:rsidRPr="000E3A7E">
        <w:rPr>
          <w:rFonts w:ascii="Times New Roman" w:eastAsia="Times New Roman" w:hAnsi="Times New Roman" w:cs="Times New Roman"/>
          <w:sz w:val="27"/>
          <w:szCs w:val="27"/>
        </w:rPr>
        <w:t>астения  начали</w:t>
      </w:r>
      <w:r w:rsidR="00496388" w:rsidRPr="000E3A7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D05CF6" w:rsidRPr="000E3A7E">
        <w:rPr>
          <w:rFonts w:ascii="Times New Roman" w:eastAsia="Times New Roman" w:hAnsi="Times New Roman" w:cs="Times New Roman"/>
          <w:sz w:val="27"/>
          <w:szCs w:val="27"/>
        </w:rPr>
        <w:t>развиваться одинаково, н</w:t>
      </w:r>
      <w:r w:rsidR="009B249E" w:rsidRPr="000E3A7E">
        <w:rPr>
          <w:rFonts w:ascii="Times New Roman" w:eastAsia="Times New Roman" w:hAnsi="Times New Roman" w:cs="Times New Roman"/>
          <w:sz w:val="27"/>
          <w:szCs w:val="27"/>
        </w:rPr>
        <w:t>о те горошины, которые были в воде из-за недостатка питательных веществ стали развиваться хуже и в итоге совсем погибли.</w:t>
      </w:r>
      <w:r w:rsidR="00D05CF6" w:rsidRPr="000E3A7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9B249E" w:rsidRPr="000E3A7E" w:rsidRDefault="009B249E" w:rsidP="00496388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sz w:val="27"/>
          <w:szCs w:val="27"/>
        </w:rPr>
      </w:pPr>
      <w:r w:rsidRPr="000E3A7E">
        <w:rPr>
          <w:rFonts w:ascii="Times New Roman" w:eastAsia="Times New Roman" w:hAnsi="Times New Roman" w:cs="Times New Roman"/>
          <w:sz w:val="27"/>
          <w:szCs w:val="27"/>
        </w:rPr>
        <w:t>Вывод: растения</w:t>
      </w:r>
      <w:r w:rsidR="00D05CF6" w:rsidRPr="000E3A7E">
        <w:rPr>
          <w:rFonts w:ascii="Times New Roman" w:eastAsia="Times New Roman" w:hAnsi="Times New Roman" w:cs="Times New Roman"/>
          <w:sz w:val="27"/>
          <w:szCs w:val="27"/>
        </w:rPr>
        <w:t xml:space="preserve">м </w:t>
      </w:r>
      <w:proofErr w:type="spellStart"/>
      <w:r w:rsidR="00D05CF6" w:rsidRPr="000E3A7E">
        <w:rPr>
          <w:rFonts w:ascii="Times New Roman" w:eastAsia="Times New Roman" w:hAnsi="Times New Roman" w:cs="Times New Roman"/>
          <w:sz w:val="27"/>
          <w:szCs w:val="27"/>
        </w:rPr>
        <w:t>дя</w:t>
      </w:r>
      <w:proofErr w:type="spellEnd"/>
      <w:r w:rsidR="00D05CF6" w:rsidRPr="000E3A7E">
        <w:rPr>
          <w:rFonts w:ascii="Times New Roman" w:eastAsia="Times New Roman" w:hAnsi="Times New Roman" w:cs="Times New Roman"/>
          <w:sz w:val="27"/>
          <w:szCs w:val="27"/>
        </w:rPr>
        <w:t xml:space="preserve"> нормального развития необходимы </w:t>
      </w:r>
      <w:r w:rsidRPr="000E3A7E">
        <w:rPr>
          <w:rFonts w:ascii="Times New Roman" w:eastAsia="Times New Roman" w:hAnsi="Times New Roman" w:cs="Times New Roman"/>
          <w:sz w:val="27"/>
          <w:szCs w:val="27"/>
        </w:rPr>
        <w:t xml:space="preserve"> минеральные </w:t>
      </w:r>
      <w:r w:rsidR="000E3A7E" w:rsidRPr="000E3A7E">
        <w:rPr>
          <w:rFonts w:ascii="Times New Roman" w:eastAsia="Times New Roman" w:hAnsi="Times New Roman" w:cs="Times New Roman"/>
          <w:sz w:val="27"/>
          <w:szCs w:val="27"/>
        </w:rPr>
        <w:t>вещества,</w:t>
      </w:r>
      <w:r w:rsidR="00D05CF6" w:rsidRPr="000E3A7E">
        <w:rPr>
          <w:rFonts w:ascii="Times New Roman" w:eastAsia="Times New Roman" w:hAnsi="Times New Roman" w:cs="Times New Roman"/>
          <w:sz w:val="27"/>
          <w:szCs w:val="27"/>
        </w:rPr>
        <w:t xml:space="preserve"> содержащиеся в почве</w:t>
      </w:r>
      <w:r w:rsidRPr="000E3A7E">
        <w:rPr>
          <w:rFonts w:ascii="Times New Roman" w:eastAsia="Times New Roman" w:hAnsi="Times New Roman" w:cs="Times New Roman"/>
          <w:sz w:val="27"/>
          <w:szCs w:val="27"/>
        </w:rPr>
        <w:t xml:space="preserve">. В воде </w:t>
      </w:r>
      <w:r w:rsidR="00D05CF6" w:rsidRPr="000E3A7E">
        <w:rPr>
          <w:rFonts w:ascii="Times New Roman" w:eastAsia="Times New Roman" w:hAnsi="Times New Roman" w:cs="Times New Roman"/>
          <w:sz w:val="27"/>
          <w:szCs w:val="27"/>
        </w:rPr>
        <w:t xml:space="preserve">вещества </w:t>
      </w:r>
      <w:r w:rsidRPr="000E3A7E">
        <w:rPr>
          <w:rFonts w:ascii="Times New Roman" w:eastAsia="Times New Roman" w:hAnsi="Times New Roman" w:cs="Times New Roman"/>
          <w:sz w:val="27"/>
          <w:szCs w:val="27"/>
        </w:rPr>
        <w:t xml:space="preserve"> находятся в малом количестве, поэтому из-за их недостатка растения  плохо развиваются. </w:t>
      </w:r>
    </w:p>
    <w:p w:rsidR="009B249E" w:rsidRPr="000E3A7E" w:rsidRDefault="009B249E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sz w:val="23"/>
          <w:szCs w:val="23"/>
        </w:rPr>
      </w:pPr>
    </w:p>
    <w:p w:rsidR="00496388" w:rsidRPr="00496388" w:rsidRDefault="00496388" w:rsidP="00496388">
      <w:pPr>
        <w:numPr>
          <w:ilvl w:val="0"/>
          <w:numId w:val="4"/>
        </w:numPr>
        <w:shd w:val="clear" w:color="auto" w:fill="FFFFFF"/>
        <w:spacing w:after="0" w:line="328" w:lineRule="atLeast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Способность к рефлексивным действиям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: оценка фактов негативного отношения человека к природе, участие в деятельности по её охране и защите.</w:t>
      </w:r>
    </w:p>
    <w:p w:rsidR="00CE01E9" w:rsidRDefault="00496388" w:rsidP="00496388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9638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Пример: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Тема </w:t>
      </w:r>
      <w:r w:rsidR="00CE01E9">
        <w:rPr>
          <w:rFonts w:ascii="Times New Roman" w:eastAsia="Times New Roman" w:hAnsi="Times New Roman" w:cs="Times New Roman"/>
          <w:color w:val="000000"/>
          <w:sz w:val="27"/>
          <w:szCs w:val="27"/>
        </w:rPr>
        <w:t>«</w:t>
      </w:r>
      <w:r w:rsidR="00CE01E9" w:rsidRPr="002B47A3">
        <w:rPr>
          <w:rFonts w:ascii="Times New Roman" w:eastAsia="Times New Roman" w:hAnsi="Times New Roman"/>
          <w:sz w:val="24"/>
          <w:szCs w:val="24"/>
        </w:rPr>
        <w:t>Жизнь луга</w:t>
      </w:r>
      <w:r w:rsidR="00CE01E9">
        <w:rPr>
          <w:rFonts w:ascii="Times New Roman" w:eastAsia="Times New Roman" w:hAnsi="Times New Roman"/>
          <w:sz w:val="24"/>
          <w:szCs w:val="24"/>
        </w:rPr>
        <w:t>»</w:t>
      </w:r>
      <w:proofErr w:type="gramStart"/>
      <w:r w:rsidR="00CE01E9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CE01E9"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proofErr w:type="gramEnd"/>
      <w:r w:rsidR="00CE01E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«Жизнь леса», «Кто что ест?»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</w:p>
    <w:p w:rsidR="00496388" w:rsidRPr="00496388" w:rsidRDefault="00496388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Рассматривая цепь питания, характерную для нашей местности, предположить, что произойдет, если исчезнет одно из звеньев цепи.</w:t>
      </w:r>
    </w:p>
    <w:p w:rsidR="00496388" w:rsidRPr="00496388" w:rsidRDefault="00496388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Рассмотрение ситуаций: возьмем ли из леса зайчонка? соберём ли букет венериных башмачков?</w:t>
      </w:r>
    </w:p>
    <w:p w:rsidR="00CE01E9" w:rsidRDefault="002552F7" w:rsidP="00496388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 н</w:t>
      </w:r>
      <w:r w:rsidR="00CE01E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ашей школе стали традиционными такие Экологические акции как </w:t>
      </w:r>
      <w:r w:rsidR="00DE657D">
        <w:rPr>
          <w:rFonts w:ascii="Times New Roman" w:eastAsia="Times New Roman" w:hAnsi="Times New Roman" w:cs="Times New Roman"/>
          <w:color w:val="000000"/>
          <w:sz w:val="27"/>
          <w:szCs w:val="27"/>
        </w:rPr>
        <w:t>«Чистый берег</w:t>
      </w:r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»</w:t>
      </w:r>
      <w:r w:rsidR="00DE657D">
        <w:rPr>
          <w:rFonts w:ascii="Times New Roman" w:eastAsia="Times New Roman" w:hAnsi="Times New Roman" w:cs="Times New Roman"/>
          <w:color w:val="000000"/>
          <w:sz w:val="27"/>
          <w:szCs w:val="27"/>
        </w:rPr>
        <w:t>, «Чистое село», «Сделаем наш школьный двор чище».</w:t>
      </w:r>
      <w:r w:rsidR="00CE01E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Данные мероприятия показывают детям пример негативного влияния человека на природу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то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как мы можем исправить ситуацию</w:t>
      </w:r>
      <w:r w:rsidR="00CE01E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DE657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CE01E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 уже на уроке опираясь на личный опыт, учащиеся могут принять участие  </w:t>
      </w:r>
      <w:r w:rsidR="00CE01E9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в</w:t>
      </w:r>
      <w:r w:rsidR="0035344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дискуссии по проблеме</w:t>
      </w:r>
      <w:r w:rsidR="00CE01E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связанной с экологией родного края.</w:t>
      </w:r>
    </w:p>
    <w:p w:rsidR="00DE657D" w:rsidRDefault="00CE01E9" w:rsidP="00496388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:rsidR="00496388" w:rsidRPr="00496388" w:rsidRDefault="00496388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Уроки «Окружающего мира», безусловно, не единственное место формирования </w:t>
      </w:r>
      <w:proofErr w:type="gramStart"/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естественно-научной</w:t>
      </w:r>
      <w:proofErr w:type="gramEnd"/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функциональной грамотности, необходимо таким образом планировать изучение текстов по литературному чтению, русскому языку, чтобы эта работа носила практический характер. </w:t>
      </w:r>
      <w:r w:rsidR="006E45D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 мере наших возможностей 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работу по технологии</w:t>
      </w:r>
      <w:r w:rsidR="006E45D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включается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проведение опытов и экспериментов, позволяющих представить единую картину мира</w:t>
      </w:r>
      <w:r w:rsidR="00CE01E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(сравнен</w:t>
      </w:r>
      <w:r w:rsidR="006E45DE">
        <w:rPr>
          <w:rFonts w:ascii="Times New Roman" w:eastAsia="Times New Roman" w:hAnsi="Times New Roman" w:cs="Times New Roman"/>
          <w:color w:val="000000"/>
          <w:sz w:val="27"/>
          <w:szCs w:val="27"/>
        </w:rPr>
        <w:t>ия свой</w:t>
      </w:r>
      <w:proofErr w:type="gramStart"/>
      <w:r w:rsidR="006E45DE">
        <w:rPr>
          <w:rFonts w:ascii="Times New Roman" w:eastAsia="Times New Roman" w:hAnsi="Times New Roman" w:cs="Times New Roman"/>
          <w:color w:val="000000"/>
          <w:sz w:val="27"/>
          <w:szCs w:val="27"/>
        </w:rPr>
        <w:t>ств гл</w:t>
      </w:r>
      <w:proofErr w:type="gramEnd"/>
      <w:r w:rsidR="006E45DE">
        <w:rPr>
          <w:rFonts w:ascii="Times New Roman" w:eastAsia="Times New Roman" w:hAnsi="Times New Roman" w:cs="Times New Roman"/>
          <w:color w:val="000000"/>
          <w:sz w:val="27"/>
          <w:szCs w:val="27"/>
        </w:rPr>
        <w:t>ины и пластилина, з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накомство с продуктами нефтепереработки при работе с бросовыми материалами)</w:t>
      </w:r>
    </w:p>
    <w:p w:rsidR="00496388" w:rsidRPr="00496388" w:rsidRDefault="00496388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</w:p>
    <w:p w:rsidR="00496388" w:rsidRDefault="00496388" w:rsidP="00496388">
      <w:pPr>
        <w:shd w:val="clear" w:color="auto" w:fill="FFFFFF"/>
        <w:spacing w:after="0" w:line="328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Формированию естественно-научной функциональной грамотности на </w:t>
      </w:r>
      <w:r w:rsidR="006E45DE">
        <w:rPr>
          <w:rFonts w:ascii="Times New Roman" w:eastAsia="Times New Roman" w:hAnsi="Times New Roman" w:cs="Times New Roman"/>
          <w:color w:val="000000"/>
          <w:sz w:val="27"/>
          <w:szCs w:val="27"/>
        </w:rPr>
        <w:t>уроках в начальной школе помогают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задания, соответствующие уровню таких логических приемов, как анализ, синтез, сравнение, обобщение, классификация, умозаключение, систематизация, отрицание, ограничение.</w:t>
      </w:r>
      <w:proofErr w:type="gramEnd"/>
    </w:p>
    <w:p w:rsidR="002F10CC" w:rsidRPr="00496388" w:rsidRDefault="002F10CC" w:rsidP="00496388">
      <w:pPr>
        <w:shd w:val="clear" w:color="auto" w:fill="FFFFFF"/>
        <w:spacing w:after="0" w:line="328" w:lineRule="atLeast"/>
        <w:rPr>
          <w:rFonts w:ascii="Arial" w:eastAsia="Times New Roman" w:hAnsi="Arial" w:cs="Arial"/>
          <w:color w:val="000000"/>
          <w:sz w:val="23"/>
          <w:szCs w:val="23"/>
        </w:rPr>
      </w:pPr>
    </w:p>
    <w:tbl>
      <w:tblPr>
        <w:tblStyle w:val="a6"/>
        <w:tblW w:w="0" w:type="auto"/>
        <w:tblInd w:w="-318" w:type="dxa"/>
        <w:tblLook w:val="04A0"/>
      </w:tblPr>
      <w:tblGrid>
        <w:gridCol w:w="1277"/>
        <w:gridCol w:w="2126"/>
        <w:gridCol w:w="6216"/>
      </w:tblGrid>
      <w:tr w:rsidR="002F10CC" w:rsidTr="002552F7">
        <w:tc>
          <w:tcPr>
            <w:tcW w:w="1277" w:type="dxa"/>
          </w:tcPr>
          <w:p w:rsidR="002F10CC" w:rsidRDefault="002F10CC" w:rsidP="00BF1961">
            <w:pPr>
              <w:pStyle w:val="a3"/>
              <w:ind w:left="-851" w:firstLine="7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</w:t>
            </w:r>
          </w:p>
        </w:tc>
        <w:tc>
          <w:tcPr>
            <w:tcW w:w="2126" w:type="dxa"/>
          </w:tcPr>
          <w:p w:rsidR="002F10CC" w:rsidRDefault="002F10CC" w:rsidP="00BF1961">
            <w:pPr>
              <w:pStyle w:val="a3"/>
              <w:ind w:left="-851" w:firstLine="9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Приёмы </w:t>
            </w:r>
          </w:p>
        </w:tc>
        <w:tc>
          <w:tcPr>
            <w:tcW w:w="6216" w:type="dxa"/>
          </w:tcPr>
          <w:p w:rsidR="002F10CC" w:rsidRDefault="002F10CC" w:rsidP="00BF1961">
            <w:pPr>
              <w:pStyle w:val="a3"/>
              <w:ind w:left="-851" w:firstLine="9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Примеры заданий</w:t>
            </w:r>
          </w:p>
        </w:tc>
      </w:tr>
      <w:tr w:rsidR="002F10CC" w:rsidTr="002552F7">
        <w:tc>
          <w:tcPr>
            <w:tcW w:w="1277" w:type="dxa"/>
          </w:tcPr>
          <w:p w:rsidR="002F10CC" w:rsidRDefault="002F10CC" w:rsidP="00BF1961">
            <w:pPr>
              <w:pStyle w:val="a3"/>
              <w:ind w:right="-3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</w:t>
            </w:r>
          </w:p>
        </w:tc>
        <w:tc>
          <w:tcPr>
            <w:tcW w:w="2126" w:type="dxa"/>
          </w:tcPr>
          <w:p w:rsidR="002F10CC" w:rsidRDefault="002F10CC" w:rsidP="00BF1961">
            <w:pPr>
              <w:pStyle w:val="a3"/>
              <w:ind w:left="-851" w:firstLine="919"/>
              <w:jc w:val="both"/>
              <w:rPr>
                <w:sz w:val="28"/>
                <w:szCs w:val="28"/>
              </w:rPr>
            </w:pPr>
            <w:r w:rsidRPr="00922A00">
              <w:rPr>
                <w:sz w:val="28"/>
                <w:szCs w:val="28"/>
              </w:rPr>
              <w:t>знание</w:t>
            </w:r>
          </w:p>
        </w:tc>
        <w:tc>
          <w:tcPr>
            <w:tcW w:w="6216" w:type="dxa"/>
          </w:tcPr>
          <w:p w:rsidR="002F10CC" w:rsidRDefault="002F10CC" w:rsidP="00BF1961">
            <w:pPr>
              <w:pStyle w:val="a3"/>
              <w:ind w:left="74"/>
              <w:jc w:val="both"/>
              <w:rPr>
                <w:sz w:val="28"/>
                <w:szCs w:val="28"/>
              </w:rPr>
            </w:pPr>
            <w:r w:rsidRPr="00922A00">
              <w:rPr>
                <w:sz w:val="28"/>
                <w:szCs w:val="28"/>
              </w:rPr>
              <w:t>Назвать</w:t>
            </w:r>
            <w:r>
              <w:rPr>
                <w:sz w:val="28"/>
                <w:szCs w:val="28"/>
              </w:rPr>
              <w:t>, перечислить</w:t>
            </w:r>
            <w:r w:rsidRPr="00922A0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выделить, рассказать, показать.</w:t>
            </w:r>
          </w:p>
        </w:tc>
      </w:tr>
      <w:tr w:rsidR="002F10CC" w:rsidTr="002552F7">
        <w:tc>
          <w:tcPr>
            <w:tcW w:w="1277" w:type="dxa"/>
          </w:tcPr>
          <w:p w:rsidR="002F10CC" w:rsidRDefault="002F10CC" w:rsidP="00BF1961">
            <w:pPr>
              <w:pStyle w:val="a3"/>
              <w:ind w:left="-851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2F10CC" w:rsidRDefault="002F10CC" w:rsidP="00BF1961">
            <w:pPr>
              <w:pStyle w:val="a3"/>
              <w:ind w:left="-851" w:firstLine="919"/>
              <w:jc w:val="both"/>
              <w:rPr>
                <w:sz w:val="28"/>
                <w:szCs w:val="28"/>
              </w:rPr>
            </w:pPr>
            <w:r w:rsidRPr="00922A00">
              <w:rPr>
                <w:sz w:val="28"/>
                <w:szCs w:val="28"/>
              </w:rPr>
              <w:t>понимание</w:t>
            </w:r>
          </w:p>
        </w:tc>
        <w:tc>
          <w:tcPr>
            <w:tcW w:w="6216" w:type="dxa"/>
          </w:tcPr>
          <w:p w:rsidR="002F10CC" w:rsidRDefault="002F10CC" w:rsidP="00BF1961">
            <w:pPr>
              <w:pStyle w:val="a3"/>
              <w:ind w:left="74"/>
              <w:rPr>
                <w:sz w:val="28"/>
                <w:szCs w:val="28"/>
              </w:rPr>
            </w:pPr>
            <w:r w:rsidRPr="00922A00">
              <w:rPr>
                <w:sz w:val="28"/>
                <w:szCs w:val="28"/>
              </w:rPr>
              <w:t>Описать</w:t>
            </w:r>
            <w:r>
              <w:rPr>
                <w:sz w:val="28"/>
                <w:szCs w:val="28"/>
              </w:rPr>
              <w:t>,</w:t>
            </w:r>
            <w:r w:rsidRPr="00922A00">
              <w:rPr>
                <w:sz w:val="28"/>
                <w:szCs w:val="28"/>
              </w:rPr>
              <w:t xml:space="preserve"> объяснить, опре</w:t>
            </w:r>
            <w:r>
              <w:rPr>
                <w:sz w:val="28"/>
                <w:szCs w:val="28"/>
              </w:rPr>
              <w:t>делить признаки, сформулировать по-другому.</w:t>
            </w:r>
          </w:p>
        </w:tc>
      </w:tr>
      <w:tr w:rsidR="002F10CC" w:rsidTr="002552F7">
        <w:tc>
          <w:tcPr>
            <w:tcW w:w="1277" w:type="dxa"/>
          </w:tcPr>
          <w:p w:rsidR="002F10CC" w:rsidRDefault="002F10CC" w:rsidP="00BF1961">
            <w:pPr>
              <w:pStyle w:val="a3"/>
              <w:ind w:left="-851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2F10CC" w:rsidRDefault="002552F7" w:rsidP="00BF1961">
            <w:pPr>
              <w:pStyle w:val="a3"/>
              <w:ind w:left="-851" w:firstLine="919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</w:t>
            </w:r>
            <w:r w:rsidR="002F10CC" w:rsidRPr="00922A00">
              <w:rPr>
                <w:sz w:val="28"/>
                <w:szCs w:val="28"/>
              </w:rPr>
              <w:t>спользовани</w:t>
            </w:r>
            <w:r>
              <w:rPr>
                <w:sz w:val="28"/>
                <w:szCs w:val="28"/>
              </w:rPr>
              <w:t>ее</w:t>
            </w:r>
            <w:proofErr w:type="spellEnd"/>
            <w:r>
              <w:rPr>
                <w:sz w:val="28"/>
                <w:szCs w:val="28"/>
              </w:rPr>
              <w:t xml:space="preserve"> е</w:t>
            </w:r>
            <w:r w:rsidR="002F10CC" w:rsidRPr="00922A00">
              <w:rPr>
                <w:sz w:val="28"/>
                <w:szCs w:val="28"/>
              </w:rPr>
              <w:t>е</w:t>
            </w:r>
          </w:p>
        </w:tc>
        <w:tc>
          <w:tcPr>
            <w:tcW w:w="6216" w:type="dxa"/>
          </w:tcPr>
          <w:p w:rsidR="002F10CC" w:rsidRDefault="002F10CC" w:rsidP="00BF1961">
            <w:pPr>
              <w:pStyle w:val="a3"/>
              <w:ind w:left="74"/>
              <w:jc w:val="both"/>
              <w:rPr>
                <w:sz w:val="28"/>
                <w:szCs w:val="28"/>
              </w:rPr>
            </w:pPr>
            <w:r w:rsidRPr="00922A00">
              <w:rPr>
                <w:sz w:val="28"/>
                <w:szCs w:val="28"/>
              </w:rPr>
              <w:t>Прим</w:t>
            </w:r>
            <w:r>
              <w:rPr>
                <w:sz w:val="28"/>
                <w:szCs w:val="28"/>
              </w:rPr>
              <w:t>енить, проиллюстрировать.</w:t>
            </w:r>
            <w:r w:rsidRPr="00922A00">
              <w:rPr>
                <w:sz w:val="28"/>
                <w:szCs w:val="28"/>
              </w:rPr>
              <w:t> </w:t>
            </w:r>
          </w:p>
        </w:tc>
      </w:tr>
      <w:tr w:rsidR="002F10CC" w:rsidTr="002552F7">
        <w:tc>
          <w:tcPr>
            <w:tcW w:w="1277" w:type="dxa"/>
          </w:tcPr>
          <w:p w:rsidR="002F10CC" w:rsidRDefault="002F10CC" w:rsidP="00BF1961">
            <w:pPr>
              <w:pStyle w:val="a3"/>
              <w:ind w:left="-851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2F10CC" w:rsidRDefault="002F10CC" w:rsidP="00BF1961">
            <w:pPr>
              <w:pStyle w:val="a3"/>
              <w:ind w:left="-851" w:firstLine="919"/>
              <w:jc w:val="both"/>
              <w:rPr>
                <w:sz w:val="28"/>
                <w:szCs w:val="28"/>
              </w:rPr>
            </w:pPr>
            <w:r w:rsidRPr="00922A00">
              <w:rPr>
                <w:sz w:val="28"/>
                <w:szCs w:val="28"/>
              </w:rPr>
              <w:t>анализ</w:t>
            </w:r>
          </w:p>
        </w:tc>
        <w:tc>
          <w:tcPr>
            <w:tcW w:w="6216" w:type="dxa"/>
          </w:tcPr>
          <w:p w:rsidR="002F10CC" w:rsidRDefault="002F10CC" w:rsidP="00BF1961">
            <w:pPr>
              <w:pStyle w:val="a3"/>
              <w:ind w:left="74"/>
              <w:jc w:val="both"/>
              <w:rPr>
                <w:sz w:val="28"/>
                <w:szCs w:val="28"/>
              </w:rPr>
            </w:pPr>
            <w:r w:rsidRPr="00922A00">
              <w:rPr>
                <w:sz w:val="28"/>
                <w:szCs w:val="28"/>
              </w:rPr>
              <w:t xml:space="preserve">Проанализировать, проверить, провести эксперимент, сравнить, выявить </w:t>
            </w:r>
            <w:r>
              <w:rPr>
                <w:sz w:val="28"/>
                <w:szCs w:val="28"/>
              </w:rPr>
              <w:t xml:space="preserve">сходства и </w:t>
            </w:r>
            <w:r w:rsidRPr="00922A00">
              <w:rPr>
                <w:sz w:val="28"/>
                <w:szCs w:val="28"/>
              </w:rPr>
              <w:t>различия</w:t>
            </w:r>
            <w:r>
              <w:rPr>
                <w:sz w:val="28"/>
                <w:szCs w:val="28"/>
              </w:rPr>
              <w:t>, заполнить таблицу.</w:t>
            </w:r>
          </w:p>
        </w:tc>
      </w:tr>
      <w:tr w:rsidR="002F10CC" w:rsidTr="002552F7">
        <w:tc>
          <w:tcPr>
            <w:tcW w:w="1277" w:type="dxa"/>
          </w:tcPr>
          <w:p w:rsidR="002F10CC" w:rsidRDefault="002F10CC" w:rsidP="00BF1961">
            <w:pPr>
              <w:pStyle w:val="a3"/>
              <w:ind w:left="-851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2F10CC" w:rsidRDefault="002F10CC" w:rsidP="00BF1961">
            <w:pPr>
              <w:pStyle w:val="a3"/>
              <w:ind w:left="-851" w:firstLine="919"/>
              <w:jc w:val="both"/>
              <w:rPr>
                <w:sz w:val="28"/>
                <w:szCs w:val="28"/>
              </w:rPr>
            </w:pPr>
            <w:r w:rsidRPr="00922A00">
              <w:rPr>
                <w:sz w:val="28"/>
                <w:szCs w:val="28"/>
              </w:rPr>
              <w:t>синтез</w:t>
            </w:r>
          </w:p>
        </w:tc>
        <w:tc>
          <w:tcPr>
            <w:tcW w:w="6216" w:type="dxa"/>
          </w:tcPr>
          <w:p w:rsidR="002F10CC" w:rsidRDefault="002F10CC" w:rsidP="00BF1961">
            <w:pPr>
              <w:pStyle w:val="a3"/>
              <w:ind w:left="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Составить,</w:t>
            </w:r>
            <w:r w:rsidRPr="00922A00">
              <w:rPr>
                <w:sz w:val="28"/>
                <w:szCs w:val="28"/>
              </w:rPr>
              <w:t xml:space="preserve"> придумать дизайн, разработ</w:t>
            </w:r>
            <w:r>
              <w:rPr>
                <w:sz w:val="28"/>
                <w:szCs w:val="28"/>
              </w:rPr>
              <w:t>ать, составить план, составить рассказ по таблице.</w:t>
            </w:r>
          </w:p>
        </w:tc>
      </w:tr>
      <w:tr w:rsidR="002F10CC" w:rsidTr="002552F7">
        <w:tc>
          <w:tcPr>
            <w:tcW w:w="1277" w:type="dxa"/>
          </w:tcPr>
          <w:p w:rsidR="002F10CC" w:rsidRDefault="002F10CC" w:rsidP="00BF1961">
            <w:pPr>
              <w:pStyle w:val="a3"/>
              <w:ind w:left="-851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2F10CC" w:rsidRDefault="002F10CC" w:rsidP="00BF1961">
            <w:pPr>
              <w:pStyle w:val="a3"/>
              <w:ind w:left="-851" w:firstLine="919"/>
              <w:jc w:val="both"/>
              <w:rPr>
                <w:sz w:val="28"/>
                <w:szCs w:val="28"/>
              </w:rPr>
            </w:pPr>
            <w:r w:rsidRPr="00922A00">
              <w:rPr>
                <w:sz w:val="28"/>
                <w:szCs w:val="28"/>
              </w:rPr>
              <w:t>оценка</w:t>
            </w:r>
          </w:p>
        </w:tc>
        <w:tc>
          <w:tcPr>
            <w:tcW w:w="6216" w:type="dxa"/>
          </w:tcPr>
          <w:p w:rsidR="002F10CC" w:rsidRDefault="002F10CC" w:rsidP="00BF1961">
            <w:pPr>
              <w:pStyle w:val="a3"/>
              <w:ind w:left="74"/>
              <w:jc w:val="both"/>
              <w:rPr>
                <w:sz w:val="28"/>
                <w:szCs w:val="28"/>
              </w:rPr>
            </w:pPr>
            <w:r w:rsidRPr="00922A00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ривести</w:t>
            </w:r>
            <w:r w:rsidRPr="00922A00">
              <w:rPr>
                <w:sz w:val="28"/>
                <w:szCs w:val="28"/>
              </w:rPr>
              <w:t xml:space="preserve"> аргументы, защитить точку зрения</w:t>
            </w:r>
            <w:r>
              <w:rPr>
                <w:sz w:val="28"/>
                <w:szCs w:val="28"/>
              </w:rPr>
              <w:t>, определить истинность-ложность утверждения.</w:t>
            </w:r>
          </w:p>
        </w:tc>
      </w:tr>
    </w:tbl>
    <w:p w:rsidR="002F10CC" w:rsidRDefault="002F10CC" w:rsidP="004963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5F16" w:rsidRDefault="00715B3C" w:rsidP="004963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Современное начальное общее образование (ФГОС нового поколения) призвано формировать у младших школьников универсальные учебные действия в личностных, коммуникативных, познавательных, регулятивных сферах, обеспечивающие способность к организации самостоятельной деятельности. Для достижения общих задач обучения необходимо определение </w:t>
      </w:r>
      <w:proofErr w:type="spellStart"/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>надпредметных</w:t>
      </w:r>
      <w:proofErr w:type="spellEnd"/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знаний, умений и способов деятельности </w:t>
      </w:r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каждого учебного курса и объединение усилий всех учебных предметов. Соблюдение данного условия позволяет формировать образовательное пространство обучающегося, что, в свою очередь, и способствует комплексному изучению окружающего мира.</w:t>
      </w:r>
      <w:r w:rsidR="00495F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95F16" w:rsidRDefault="00495F16" w:rsidP="004963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Сегодня для работы с учениками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начальных классов </w:t>
      </w:r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>новым</w:t>
      </w:r>
      <w:proofErr w:type="gramEnd"/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ФГОС  необходимо отбирать и создавать для работы различный методический и дидактический материал, а также использовать различные приемы, направленные на формирование специальных и интеллектуальных умений. Приходится учитывать такую особенность младших школьников, как слитность мышления. Это потом, получив опыт обучения и жизненный опыт, ребенок начинает мыслить аналитически. Сначала он воспринимает мир целостно. </w:t>
      </w:r>
    </w:p>
    <w:p w:rsidR="00495F16" w:rsidRDefault="00495F16" w:rsidP="004963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«Ребенок - это тот же человек, только маленький» - как нельзя лучше характеризует те отношения, которые должны установиться в классе. Процесс обучения строиться таким образом, чтобы ученик добывал знания самостоятельно, а учитель только помогал ему, направлял на нужный путь. Урок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проходить</w:t>
      </w:r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форме дискуссии. Без этого невозможно ответить </w:t>
      </w:r>
      <w:proofErr w:type="gramStart"/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>на те</w:t>
      </w:r>
      <w:proofErr w:type="gramEnd"/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проблемные вопросы, которыми насыщены учебники. Ученики могут не согласиться не только с мнением товарища, но и с мнением учителя. Им предоставлено право </w:t>
      </w:r>
      <w:proofErr w:type="gramStart"/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>спорить</w:t>
      </w:r>
      <w:proofErr w:type="gramEnd"/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отстаивать и аргументировать свою точку зрения. При таком подходе возможны ошибочные суждения». </w:t>
      </w:r>
    </w:p>
    <w:p w:rsidR="00715B3C" w:rsidRPr="00496388" w:rsidRDefault="00495F16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>«Ошибка - находка для учителя!» - говорил Л</w:t>
      </w:r>
      <w:r w:rsidR="00226D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еонид  </w:t>
      </w:r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226D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ладимирович </w:t>
      </w:r>
      <w:proofErr w:type="spellStart"/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>Занков</w:t>
      </w:r>
      <w:proofErr w:type="spellEnd"/>
      <w:r w:rsidRPr="009005D9">
        <w:rPr>
          <w:rFonts w:ascii="Times New Roman" w:eastAsia="Times New Roman" w:hAnsi="Times New Roman" w:cs="Times New Roman"/>
          <w:color w:val="000000"/>
          <w:sz w:val="28"/>
          <w:szCs w:val="28"/>
        </w:rPr>
        <w:t>. Вдумайтесь в этот афоризм. «На ошибках учатся», - говорит русская пословица. Наверное, эти слова неслучайно похожи по смыслу. - Можно ли облегченно готовить к взрослой жизни?! «Трудность» в получении знания, рассчитана на ее преодоление или самим учеником, или усилиями всего класса, или совместно с учителем. Наблюдения за учащимися показывают, что правильно построенные уроки не вызывают у детей нервных перегрузок.</w:t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353447">
        <w:rPr>
          <w:rFonts w:ascii="Times New Roman" w:eastAsia="Times New Roman" w:hAnsi="Times New Roman" w:cs="Times New Roman"/>
          <w:sz w:val="27"/>
          <w:szCs w:val="27"/>
        </w:rPr>
        <w:t>Формирование </w:t>
      </w:r>
      <w:proofErr w:type="gramStart"/>
      <w:r w:rsidRPr="00353447">
        <w:rPr>
          <w:rFonts w:ascii="Times New Roman" w:eastAsia="Times New Roman" w:hAnsi="Times New Roman" w:cs="Times New Roman"/>
          <w:sz w:val="27"/>
          <w:szCs w:val="27"/>
        </w:rPr>
        <w:t>естественно-научной</w:t>
      </w:r>
      <w:proofErr w:type="gramEnd"/>
      <w:r w:rsidRPr="00353447">
        <w:rPr>
          <w:rFonts w:ascii="Arial" w:eastAsia="Times New Roman" w:hAnsi="Arial" w:cs="Arial"/>
          <w:sz w:val="27"/>
          <w:szCs w:val="27"/>
        </w:rPr>
        <w:t> </w:t>
      </w:r>
      <w:r w:rsidRPr="00353447">
        <w:rPr>
          <w:rFonts w:ascii="Times New Roman" w:eastAsia="Times New Roman" w:hAnsi="Times New Roman" w:cs="Times New Roman"/>
          <w:sz w:val="27"/>
          <w:szCs w:val="27"/>
        </w:rPr>
        <w:t>грамотности мла</w:t>
      </w:r>
      <w:r w:rsidR="00353447" w:rsidRPr="00353447">
        <w:rPr>
          <w:rFonts w:ascii="Times New Roman" w:eastAsia="Times New Roman" w:hAnsi="Times New Roman" w:cs="Times New Roman"/>
          <w:sz w:val="27"/>
          <w:szCs w:val="27"/>
        </w:rPr>
        <w:t>дших школьников обеспечивает</w:t>
      </w:r>
      <w:r w:rsidRPr="00353447">
        <w:rPr>
          <w:rFonts w:ascii="Times New Roman" w:eastAsia="Times New Roman" w:hAnsi="Times New Roman" w:cs="Times New Roman"/>
          <w:sz w:val="27"/>
          <w:szCs w:val="27"/>
        </w:rPr>
        <w:t xml:space="preserve"> развитие правильных отношений</w:t>
      </w:r>
      <w:r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ребёнка к окружающей среде, участие в её изучении и деятельности, направленной на её сохранение.</w:t>
      </w:r>
    </w:p>
    <w:p w:rsidR="00F30AB6" w:rsidRDefault="00F30AB6" w:rsidP="004963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496388" w:rsidRPr="00353447" w:rsidRDefault="00353447" w:rsidP="004963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</w:t>
      </w:r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абота с </w:t>
      </w:r>
      <w:r w:rsidR="00F30AB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учащимися нашей школы </w:t>
      </w:r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строи</w:t>
      </w:r>
      <w:r w:rsidR="00F30AB6">
        <w:rPr>
          <w:rFonts w:ascii="Times New Roman" w:eastAsia="Times New Roman" w:hAnsi="Times New Roman" w:cs="Times New Roman"/>
          <w:color w:val="000000"/>
          <w:sz w:val="27"/>
          <w:szCs w:val="27"/>
        </w:rPr>
        <w:t>тся</w:t>
      </w:r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 использовании большого количества научно-популярных </w:t>
      </w:r>
      <w:bookmarkStart w:id="0" w:name="_GoBack"/>
      <w:bookmarkEnd w:id="0"/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текстов, работая с ними мы </w:t>
      </w:r>
      <w:r w:rsidR="00F30AB6">
        <w:rPr>
          <w:rFonts w:ascii="Times New Roman" w:eastAsia="Times New Roman" w:hAnsi="Times New Roman" w:cs="Times New Roman"/>
          <w:color w:val="000000"/>
          <w:sz w:val="27"/>
          <w:szCs w:val="27"/>
        </w:rPr>
        <w:t>надеемся выйти</w:t>
      </w:r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 вторую и третью группу результатов –</w:t>
      </w:r>
      <w:r w:rsidR="00F30AB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применение и интерпретаци</w:t>
      </w:r>
      <w:proofErr w:type="gramStart"/>
      <w:r w:rsidR="00F30AB6">
        <w:rPr>
          <w:rFonts w:ascii="Times New Roman" w:eastAsia="Times New Roman" w:hAnsi="Times New Roman" w:cs="Times New Roman"/>
          <w:color w:val="000000"/>
          <w:sz w:val="27"/>
          <w:szCs w:val="27"/>
        </w:rPr>
        <w:t>я-</w:t>
      </w:r>
      <w:proofErr w:type="gramEnd"/>
      <w:r w:rsidR="00F30AB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это позволит </w:t>
      </w:r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выпускникам выпол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нить ВПР по окружающему миру с высоким качеством</w:t>
      </w:r>
      <w:r w:rsidR="00496388" w:rsidRPr="00496388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lastRenderedPageBreak/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Bookman Old Style" w:eastAsia="Times New Roman" w:hAnsi="Bookman Old Style" w:cs="Arial"/>
          <w:b/>
          <w:bCs/>
          <w:i/>
          <w:iCs/>
          <w:color w:val="0037A4"/>
          <w:sz w:val="40"/>
          <w:szCs w:val="40"/>
        </w:rPr>
        <w:t>КАРТОЧКА-ЗАДАНИЕ</w:t>
      </w:r>
    </w:p>
    <w:p w:rsidR="00496388" w:rsidRPr="00496388" w:rsidRDefault="00496388" w:rsidP="00496388">
      <w:pPr>
        <w:shd w:val="clear" w:color="auto" w:fill="FFFFFF"/>
        <w:spacing w:after="0" w:line="328" w:lineRule="atLeast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Bookman Old Style" w:eastAsia="Times New Roman" w:hAnsi="Bookman Old Style" w:cs="Arial"/>
          <w:b/>
          <w:bCs/>
          <w:i/>
          <w:iCs/>
          <w:color w:val="0037A4"/>
          <w:sz w:val="40"/>
          <w:szCs w:val="40"/>
        </w:rPr>
        <w:t>СЛЕДЫ ЖИВОТНЫХ</w:t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Bookman Old Style" w:eastAsia="Times New Roman" w:hAnsi="Bookman Old Style" w:cs="Arial"/>
          <w:b/>
          <w:bCs/>
          <w:color w:val="0037A4"/>
          <w:sz w:val="27"/>
          <w:szCs w:val="27"/>
        </w:rPr>
        <w:t>Соедините картинки животных с их следами</w:t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lastRenderedPageBreak/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286250" cy="5600700"/>
            <wp:effectExtent l="19050" t="0" r="0" b="0"/>
            <wp:wrapSquare wrapText="bothSides"/>
            <wp:docPr id="4" name="Рисунок 2" descr="hello_html_7f5576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7f55766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560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drawing>
          <wp:inline distT="0" distB="0" distL="0" distR="0">
            <wp:extent cx="4104005" cy="5614035"/>
            <wp:effectExtent l="19050" t="0" r="0" b="0"/>
            <wp:docPr id="1" name="Рисунок 1" descr="hello_html_f91b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f91ba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005" cy="561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388" w:rsidRPr="00496388" w:rsidRDefault="00496388" w:rsidP="0049638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Bookman Old Style" w:eastAsia="Times New Roman" w:hAnsi="Bookman Old Style" w:cs="Arial"/>
          <w:b/>
          <w:bCs/>
          <w:i/>
          <w:iCs/>
          <w:color w:val="0037A4"/>
          <w:sz w:val="36"/>
          <w:szCs w:val="36"/>
        </w:rPr>
        <w:t>ЭТАЛОН ОТВЕТА</w:t>
      </w:r>
    </w:p>
    <w:p w:rsidR="00496388" w:rsidRPr="00496388" w:rsidRDefault="00496388" w:rsidP="0049638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Bookman Old Style" w:eastAsia="Times New Roman" w:hAnsi="Bookman Old Style" w:cs="Arial"/>
          <w:b/>
          <w:bCs/>
          <w:i/>
          <w:iCs/>
          <w:color w:val="0037A4"/>
          <w:sz w:val="36"/>
          <w:szCs w:val="36"/>
        </w:rPr>
        <w:t>КАРТОЧКА-ЗАДАНИЕ</w:t>
      </w:r>
    </w:p>
    <w:p w:rsidR="00496388" w:rsidRPr="00496388" w:rsidRDefault="00496388" w:rsidP="0049638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Bookman Old Style" w:eastAsia="Times New Roman" w:hAnsi="Bookman Old Style" w:cs="Arial"/>
          <w:b/>
          <w:bCs/>
          <w:i/>
          <w:iCs/>
          <w:color w:val="0037A4"/>
          <w:sz w:val="36"/>
          <w:szCs w:val="36"/>
        </w:rPr>
        <w:t>СЛЕДЫ ЖИВОТНЫХ</w:t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lastRenderedPageBreak/>
        <w:drawing>
          <wp:inline distT="0" distB="0" distL="0" distR="0">
            <wp:extent cx="4444365" cy="5826760"/>
            <wp:effectExtent l="19050" t="0" r="0" b="0"/>
            <wp:docPr id="2" name="Рисунок 2" descr="hello_html_m4acf99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4acf991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365" cy="582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23"/>
          <w:szCs w:val="23"/>
        </w:rPr>
        <w:lastRenderedPageBreak/>
        <w:drawing>
          <wp:inline distT="0" distB="0" distL="0" distR="0">
            <wp:extent cx="4274185" cy="5826760"/>
            <wp:effectExtent l="19050" t="0" r="0" b="0"/>
            <wp:docPr id="3" name="Рисунок 3" descr="hello_html_6a876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6a87601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185" cy="582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496388" w:rsidRPr="00496388" w:rsidRDefault="00496388" w:rsidP="004963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496388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9F17C2" w:rsidRDefault="009F17C2"/>
    <w:sectPr w:rsidR="009F17C2" w:rsidSect="00840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2736"/>
    <w:multiLevelType w:val="multilevel"/>
    <w:tmpl w:val="161227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CE50C5"/>
    <w:multiLevelType w:val="multilevel"/>
    <w:tmpl w:val="AAA29B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A33CE0"/>
    <w:multiLevelType w:val="multilevel"/>
    <w:tmpl w:val="95CC5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332D3B"/>
    <w:multiLevelType w:val="multilevel"/>
    <w:tmpl w:val="F79A6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96388"/>
    <w:rsid w:val="000B29DA"/>
    <w:rsid w:val="000E22DE"/>
    <w:rsid w:val="000E3A7E"/>
    <w:rsid w:val="00211A99"/>
    <w:rsid w:val="00226D5B"/>
    <w:rsid w:val="002552F7"/>
    <w:rsid w:val="002F10CC"/>
    <w:rsid w:val="00353447"/>
    <w:rsid w:val="003A4C7E"/>
    <w:rsid w:val="00417835"/>
    <w:rsid w:val="00495F16"/>
    <w:rsid w:val="00496388"/>
    <w:rsid w:val="006E45DE"/>
    <w:rsid w:val="00715B3C"/>
    <w:rsid w:val="00766694"/>
    <w:rsid w:val="00840E11"/>
    <w:rsid w:val="00920A15"/>
    <w:rsid w:val="009B249E"/>
    <w:rsid w:val="009F17C2"/>
    <w:rsid w:val="00CE01E9"/>
    <w:rsid w:val="00D05CF6"/>
    <w:rsid w:val="00D44962"/>
    <w:rsid w:val="00D6163B"/>
    <w:rsid w:val="00DE657D"/>
    <w:rsid w:val="00F30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6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96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638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F10C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6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96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63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0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8</Pages>
  <Words>1491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Антонина</cp:lastModifiedBy>
  <cp:revision>8</cp:revision>
  <dcterms:created xsi:type="dcterms:W3CDTF">2020-11-06T07:22:00Z</dcterms:created>
  <dcterms:modified xsi:type="dcterms:W3CDTF">2020-11-10T14:06:00Z</dcterms:modified>
</cp:coreProperties>
</file>